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3.png" ContentType="image/png"/>
  <Override PartName="/word/media/rId135.png" ContentType="image/png"/>
  <Override PartName="/word/media/rId86.png" ContentType="image/png"/>
  <Override PartName="/word/media/rId146.png" ContentType="image/png"/>
  <Override PartName="/word/media/rId153.png" ContentType="image/png"/>
  <Override PartName="/word/media/rId137.png" ContentType="image/png"/>
  <Override PartName="/word/media/rId73.png" ContentType="image/png"/>
  <Override PartName="/word/media/rId28.png" ContentType="image/png"/>
  <Override PartName="/word/media/rId198.png" ContentType="image/png"/>
  <Override PartName="/word/media/rId199.png" ContentType="image/png"/>
  <Override PartName="/word/media/rId236.png" ContentType="image/png"/>
  <Override PartName="/word/media/rId104.png" ContentType="image/png"/>
  <Override PartName="/word/media/rId103.png" ContentType="image/png"/>
  <Override PartName="/word/media/rId105.png" ContentType="image/png"/>
  <Override PartName="/word/media/rId99.png" ContentType="image/png"/>
  <Override PartName="/word/media/rId110.png" ContentType="image/png"/>
  <Override PartName="/word/media/rId114.png" ContentType="image/png"/>
  <Override PartName="/word/media/rId196.png" ContentType="image/png"/>
  <Override PartName="/word/media/rId193.png" ContentType="image/png"/>
  <Override PartName="/word/media/rId107.png" ContentType="image/png"/>
  <Override PartName="/word/media/rId108.png" ContentType="image/png"/>
  <Override PartName="/word/media/rId128.png" ContentType="image/png"/>
  <Override PartName="/word/media/rId148.png" ContentType="image/png"/>
  <Override PartName="/word/media/rId36.png" ContentType="image/png"/>
  <Override PartName="/word/media/rId197.png" ContentType="image/png"/>
  <Override PartName="/word/media/rId29.png" ContentType="image/png"/>
  <Override PartName="/word/media/rId52.png" ContentType="image/png"/>
  <Override PartName="/word/media/rId54.png" ContentType="image/png"/>
  <Override PartName="/word/media/rId56.png" ContentType="image/png"/>
  <Override PartName="/word/media/rId160.png" ContentType="image/png"/>
  <Override PartName="/word/media/rId188.png" ContentType="image/png"/>
  <Override PartName="/word/media/rId192.png" ContentType="image/png"/>
  <Override PartName="/word/media/rId226.png" ContentType="image/png"/>
  <Override PartName="/word/media/rId49.png" ContentType="image/png"/>
  <Override PartName="/word/media/rId120.png" ContentType="image/png"/>
  <Override PartName="/word/media/rId33.png" ContentType="image/png"/>
  <Override PartName="/word/media/rId89.png" ContentType="image/png"/>
  <Override PartName="/word/media/rId227.png" ContentType="image/png"/>
  <Override PartName="/word/media/rId228.png" ContentType="image/png"/>
  <Override PartName="/word/media/rId229.png" ContentType="image/png"/>
  <Override PartName="/word/media/rId179.png" ContentType="image/png"/>
  <Override PartName="/word/media/rId175.png" ContentType="image/png"/>
  <Override PartName="/word/media/rId190.png" ContentType="image/png"/>
  <Override PartName="/word/media/rId195.png" ContentType="image/png"/>
  <Override PartName="/word/media/rId182.png" ContentType="image/png"/>
  <Override PartName="/word/media/rId93.png" ContentType="image/png"/>
  <Override PartName="/word/media/rId80.png" ContentType="image/png"/>
  <Override PartName="/word/media/rId126.png" ContentType="image/png"/>
  <Override PartName="/word/media/rId50.png" ContentType="image/png"/>
  <Override PartName="/word/media/rId30.png" ContentType="image/png"/>
  <Override PartName="/word/media/rId41.png" ContentType="image/png"/>
  <Override PartName="/word/media/rId232.png" ContentType="image/png"/>
  <Override PartName="/word/media/rId102.png" ContentType="image/png"/>
  <Override PartName="/word/media/rId127.png" ContentType="image/png"/>
  <Override PartName="/word/media/rId32.png" ContentType="image/png"/>
  <Override PartName="/word/media/rId152.png" ContentType="image/png"/>
  <Override PartName="/word/media/rId164.png" ContentType="image/png"/>
  <Override PartName="/word/media/rId170.png" ContentType="image/png"/>
  <Override PartName="/word/media/rId1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t>
      </w:r>
      <w:r>
        <w:t xml:space="preserve">(available at</w:t>
      </w:r>
      <w:r>
        <w:t xml:space="preserve"> </w:t>
      </w:r>
      <w:hyperlink r:id="rId23">
        <w:r>
          <w:rPr>
            <w:rStyle w:val="Link"/>
          </w:rPr>
          <w:t xml:space="preserve">ohi-science.org</w:t>
        </w:r>
      </w:hyperlink>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to enable others to conduct assessments on their own using the OHI framework. The Toolbox is more than simply software to calculate scores; it is an ecosystem of materials that facilitate groups to collaborate throughout the assessment process. Here, the</w:t>
      </w:r>
      <w:r>
        <w:t xml:space="preserve"> </w:t>
      </w:r>
      <w:r>
        <w:rPr>
          <w:b/>
        </w:rPr>
        <w:t xml:space="preserve">Ocean Health Index Manual</w:t>
      </w:r>
      <w:r>
        <w:t xml:space="preserve"> </w:t>
      </w:r>
      <w:r>
        <w:t xml:space="preserve">describes how to use the Toolbox.</w:t>
      </w:r>
    </w:p>
    <w:bookmarkStart w:id="24" w:name="the-ocean-health-index-toolbox"/>
    <w:p>
      <w:pPr>
        <w:pStyle w:val="Heading2"/>
      </w:pPr>
      <w:r>
        <w:t xml:space="preserve">The Ocean Health Index Toolbox</w:t>
      </w:r>
    </w:p>
    <w:bookmarkEnd w:id="24"/>
    <w:p>
      <w:r>
        <w:rPr>
          <w:b/>
        </w:rPr>
        <w:t xml:space="preserve">The Ocean Health Index Toolbox</w:t>
      </w:r>
      <w:r>
        <w:t xml:space="preserve"> </w:t>
      </w:r>
      <w:r>
        <w:t xml:space="preserve">has been developed to facilitate Index assessments at any scale. The Toolbox enables the Ocean Health Index framework to be customized to an area of interest, incorporating the data, indicators, and priorities regarding ocean-derived benefits that are relevant to the chosen study area. The Toolbox can additionally be used to compare how different management scenarios could affect overall ocean health, which can inform effective strategies for ocean resource management at a local scale.</w:t>
      </w:r>
    </w:p>
    <w:p>
      <w:r>
        <w:t xml:space="preserve">The Toolbox refers to a host of tools, accessible in several formats. The Toolbox is more than the software that calculates final scores (written in the software language R). The Toolbox also includes</w:t>
      </w:r>
      <w:r>
        <w:t xml:space="preserve"> </w:t>
      </w:r>
      <w:r>
        <w:rPr>
          <w:i/>
        </w:rPr>
        <w:t xml:space="preserve">repositories</w:t>
      </w:r>
      <w:r>
        <w:t xml:space="preserve">, or folders, containing all files necessary for data and parameter settings. The filesystem provides structure for organizing and managing updated data (done using any software), and also contains goal models that can be modified (using R). The filesystem is accessed through an online collaborative platform, called Github. Github tracks changes by all collaborators through time, and saves all versions for comparison. The filesystem , which can be done using any software, and has been created through an online collaborative platform that tracks changes through time.</w:t>
      </w:r>
    </w:p>
    <w:bookmarkStart w:id="25" w:name="overview-of-the-ohi-toolbox-app"/>
    <w:p>
      <w:pPr>
        <w:pStyle w:val="Heading1"/>
      </w:pPr>
      <w:r>
        <w:t xml:space="preserve">Overview of the OHI Toolbox App</w:t>
      </w:r>
    </w:p>
    <w:bookmarkEnd w:id="25"/>
    <w:p>
      <w:r>
        <w:t xml:space="preserve">The Toolbox Application (App) has two</w:t>
      </w:r>
      <w:r>
        <w:t xml:space="preserve"> </w:t>
      </w:r>
      <w:r>
        <w:rPr>
          <w:b/>
        </w:rPr>
        <w:t xml:space="preserve">tabs</w:t>
      </w:r>
      <w:r>
        <w:t xml:space="preserve">:</w:t>
      </w:r>
      <w:r>
        <w:t xml:space="preserve"> </w:t>
      </w:r>
      <w:r>
        <w:rPr>
          <w:b/>
        </w:rPr>
        <w:t xml:space="preserve">Data</w:t>
      </w:r>
      <w:r>
        <w:t xml:space="preserve"> </w:t>
      </w:r>
      <w:r>
        <w:t xml:space="preserve">and</w:t>
      </w:r>
      <w:r>
        <w:t xml:space="preserve"> </w:t>
      </w:r>
      <w:r>
        <w:rPr>
          <w:b/>
        </w:rPr>
        <w:t xml:space="preserve">Compare</w:t>
      </w:r>
      <w:r>
        <w:t xml:space="preserv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error checking.</w:t>
      </w:r>
    </w:p>
    <w:p>
      <w:r>
        <w:t xml:space="preserve">The</w:t>
      </w:r>
      <w:r>
        <w:t xml:space="preserve"> </w:t>
      </w:r>
      <w:r>
        <w:rPr>
          <w:b/>
        </w:rPr>
        <w:t xml:space="preserve">Branch/Scenario</w:t>
      </w:r>
      <w:r>
        <w:t xml:space="preserve"> </w:t>
      </w:r>
      <w:r>
        <w:t xml:space="preserve">is displayed in the upper-left corner of the Data tab.</w:t>
      </w:r>
    </w:p>
    <w:p>
      <w:r>
        <w:t xml:space="preserve">The GitHub branch is either "draft" if in the process of editing, or "published" if scores are in a final state. The term branch technically refers to how the data files are stored in GitHub:</w:t>
      </w:r>
    </w:p>
    <w:p>
      <w:pPr>
        <w:numPr>
          <w:numId w:val="2"/>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2"/>
          <w:ilvl w:val="0"/>
        </w:numPr>
      </w:pPr>
      <w:r>
        <w:rPr>
          <w:b/>
        </w:rPr>
        <w:t xml:space="preserve">published</w:t>
      </w:r>
      <w:r>
        <w:t xml:space="preserve"> </w:t>
      </w:r>
      <w:r>
        <w:t xml:space="preserve">branch is a vetted copy of the draft branch, not for direct editing.</w:t>
      </w:r>
    </w:p>
    <w:p>
      <w:r>
        <w:t xml:space="preserve">An Ocean Health Index scenario contains all the files needed to calculate scores. By convention, scenarios are named with the spatial scale and year.</w:t>
      </w:r>
    </w:p>
    <w:bookmarkStart w:id="26" w:name="data-tab"/>
    <w:p>
      <w:pPr>
        <w:pStyle w:val="Heading2"/>
      </w:pPr>
      <w:r>
        <w:t xml:space="preserve">Data tab</w:t>
      </w:r>
    </w:p>
    <w:bookmarkEnd w:id="26"/>
    <w:bookmarkStart w:id="27" w:name="overview-of-display-options"/>
    <w:p>
      <w:pPr>
        <w:pStyle w:val="Heading3"/>
      </w:pPr>
      <w:r>
        <w:t xml:space="preserve">Overview of display options</w:t>
      </w:r>
    </w:p>
    <w:bookmarkEnd w:id="27"/>
    <w:p>
      <w:r>
        <w:t xml:space="preserve">The Data tab displays input data or calculated scores for each goal parameter, and presents the information as a map, histogram, or table. These options are presented as subtabs located above the map (the Map subtab is the default display option for the Data tab).</w:t>
      </w:r>
    </w:p>
    <w:p>
      <w:r>
        <w:rPr>
          <w:b/>
        </w:rPr>
        <w:t xml:space="preserve">Data displayed in the Map subtab:</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28"/>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the Histogram subtab:</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29"/>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0"/>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1" w:name="overview-of-variable-options"/>
    <w:p>
      <w:pPr>
        <w:pStyle w:val="Heading3"/>
      </w:pPr>
      <w:r>
        <w:t xml:space="preserve">Overview of variable options</w:t>
      </w:r>
    </w:p>
    <w:bookmarkEnd w:id="31"/>
    <w:p>
      <w:r>
        <w:t xml:space="preserve">The Data tab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tab.</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32"/>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3"/>
                    <a:stretch>
                      <a:fillRect/>
                    </a:stretch>
                  </pic:blipFill>
                  <pic:spPr bwMode="auto">
                    <a:xfrm>
                      <a:off x="0" y="0"/>
                      <a:ext cx="12560300" cy="6388100"/>
                    </a:xfrm>
                    <a:prstGeom prst="rect">
                      <a:avLst/>
                    </a:prstGeom>
                    <a:noFill/>
                    <a:ln w="9525">
                      <a:noFill/>
                      <a:headEnd/>
                      <a:tailEnd/>
                    </a:ln>
                  </pic:spPr>
                </pic:pic>
              </a:graphicData>
            </a:graphic>
          </wp:inline>
        </w:drawing>
      </w:r>
    </w:p>
    <w:bookmarkStart w:id="34" w:name="compare-tab"/>
    <w:p>
      <w:pPr>
        <w:pStyle w:val="Heading2"/>
      </w:pPr>
      <w:r>
        <w:t xml:space="preserve">Compare tab</w:t>
      </w:r>
    </w:p>
    <w:bookmarkEnd w:id="34"/>
    <w:p>
      <w:r>
        <w:t xml:space="preserve">The</w:t>
      </w:r>
      <w:r>
        <w:t xml:space="preserve"> </w:t>
      </w:r>
      <w:r>
        <w:rPr>
          <w:b/>
        </w:rPr>
        <w:t xml:space="preserve">Compare</w:t>
      </w:r>
      <w:r>
        <w:t xml:space="preserve"> </w:t>
      </w:r>
      <w:r>
        <w:t xml:space="preserve">tab allows you to visualize score differences between different branches, scenarios and/or commits (ie each online save). It proves most useful for error checking during the editing phase of development.</w:t>
      </w:r>
    </w:p>
    <w:bookmarkStart w:id="35" w:name="introduction-to-ohi-regional-assessments"/>
    <w:p>
      <w:pPr>
        <w:pStyle w:val="Heading1"/>
      </w:pPr>
      <w:r>
        <w:t xml:space="preserve">Introduction to OHI Regional Assessments</w:t>
      </w:r>
    </w:p>
    <w:bookmarkEnd w:id="35"/>
    <w:p>
      <w:r>
        <w:t xml:space="preserve">Regional assessments use the Ocean Health Index (OHI) framework to study smaller spatial scales (e.g. countries, states, provinces, ecoregions, bays, etc.), where policy and management decisions are made. Using ten criteria (called goals), the Index scores on a scale of 0 to 100 how well coastal regions optimize their potential ocean benefits and services in a sustainable way relative to self-established reference points (targets). Regional assessments incorporate local priorities and preferences, higher-resolution data and indicators, and use tailored goal models and reference points, which produce scores that better reflect local realities. OHI is designed to combine and complement existing efforts to produce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Each goal score is combined into a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the study area.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 and project website.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36"/>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can be modified to incorporate the best available local data and indicators, or excluded entirely. Similarly, pressures and resilience measures can be refined using local data and indicators. Because OHI is a data driven framework, Index scores are only as 'good' as the data on which they are based, so finding the best data or indicators available is fundamental to obtain meaningful findings that can help inform decision-making.</w:t>
      </w:r>
    </w:p>
    <w:p>
      <w:r>
        <w:rPr>
          <w:b/>
        </w:rPr>
        <w:t xml:space="preserve">The process for developing a regional assessment is equally valuable as the final calculated scores, since it helps identify knowledge and data gaps, produces decision-relevant information, and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peer-reviewed journals for the U.S. West Coast (Halpern</w:t>
      </w:r>
      <w:r>
        <w:t xml:space="preserve"> </w:t>
      </w:r>
      <w:r>
        <w:rPr>
          <w:i/>
        </w:rPr>
        <w:t xml:space="preserve">et al</w:t>
      </w:r>
      <w:r>
        <w:t xml:space="preserve">. 2014) and for Brazil (Elfes</w:t>
      </w:r>
      <w:r>
        <w:t xml:space="preserve"> </w:t>
      </w:r>
      <w:r>
        <w:rPr>
          <w:i/>
        </w:rPr>
        <w:t xml:space="preserve">et al</w:t>
      </w:r>
      <w:r>
        <w:t xml:space="preserve">. 2014), and more are underway (available at ohi-science.org).</w:t>
      </w:r>
    </w:p>
    <w:bookmarkStart w:id="37" w:name="before-conducting-an-assessment"/>
    <w:p>
      <w:pPr>
        <w:pStyle w:val="Heading2"/>
      </w:pPr>
      <w:r>
        <w:t xml:space="preserve">Before conducting an assessment</w:t>
      </w:r>
    </w:p>
    <w:bookmarkEnd w:id="37"/>
    <w:p>
      <w:r>
        <w:t xml:space="preserve">Before conducting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management/decision-makers early for results to be most useful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w:t>
      </w:r>
    </w:p>
    <w:p>
      <w:pPr>
        <w:pStyle w:val="Compact"/>
        <w:numPr>
          <w:numId w:val="7"/>
          <w:ilvl w:val="1"/>
        </w:numPr>
      </w:pPr>
      <w:r>
        <w:t xml:space="preserve">engage policy/decision-makers early: informing government policies to improve ocean health is most effective if there is early interest and engagement from government agencies and decision-making bodies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and policy interventions</w:t>
      </w:r>
    </w:p>
    <w:bookmarkStart w:id="38" w:name="conducting-a-regional-assessment"/>
    <w:p>
      <w:pPr>
        <w:pStyle w:val="Heading1"/>
      </w:pPr>
      <w:r>
        <w:t xml:space="preserve">Conducting a Regional Assessment</w:t>
      </w:r>
    </w:p>
    <w:bookmarkEnd w:id="38"/>
    <w:bookmarkStart w:id="39" w:name="what-to-expect-when-conducting-a-regional-assessment"/>
    <w:p>
      <w:pPr>
        <w:pStyle w:val="Heading2"/>
      </w:pPr>
      <w:r>
        <w:t xml:space="preserve">What to expect when conducting a regional assessment</w:t>
      </w:r>
    </w:p>
    <w:bookmarkEnd w:id="39"/>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40" w:name="timeline"/>
    <w:p>
      <w:pPr>
        <w:pStyle w:val="Heading3"/>
      </w:pPr>
      <w:r>
        <w:t xml:space="preserve">Timeline</w:t>
      </w:r>
    </w:p>
    <w:bookmarkEnd w:id="40"/>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41"/>
                    <a:stretch>
                      <a:fillRect/>
                    </a:stretch>
                  </pic:blipFill>
                  <pic:spPr bwMode="auto">
                    <a:xfrm>
                      <a:off x="0" y="0"/>
                      <a:ext cx="10274300" cy="3949700"/>
                    </a:xfrm>
                    <a:prstGeom prst="rect">
                      <a:avLst/>
                    </a:prstGeom>
                    <a:noFill/>
                    <a:ln w="9525">
                      <a:noFill/>
                      <a:headEnd/>
                      <a:tailEnd/>
                    </a:ln>
                  </pic:spPr>
                </pic:pic>
              </a:graphicData>
            </a:graphic>
          </wp:inline>
        </w:drawing>
      </w:r>
    </w:p>
    <w:bookmarkStart w:id="42" w:name="what-is-provided"/>
    <w:p>
      <w:pPr>
        <w:pStyle w:val="Heading2"/>
      </w:pPr>
      <w:r>
        <w:t xml:space="preserve">What is provided</w:t>
      </w:r>
    </w:p>
    <w:bookmarkEnd w:id="42"/>
    <w:p>
      <w:r>
        <w:t xml:space="preserve">Your study area's website (accessed from</w:t>
      </w:r>
      <w:r>
        <w:t xml:space="preserve"> </w:t>
      </w:r>
      <w:hyperlink r:id="rId23">
        <w:r>
          <w:rPr>
            <w:rStyle w:val="Link"/>
          </w:rPr>
          <w:t xml:space="preserve">ohi-science.org</w:t>
        </w:r>
      </w:hyperlink>
      <w:r>
        <w:t xml:space="preserve">) was created to facilitate planning and communication during your assessment. It displays template data, regions, goal models, and calculated scores visually through maps, histograms, and tables. Template regions are the largest subcountry designation. These are primarily coastal states or provinces, which, in our experience, is consistent with the scale at which policy decisions are made.</w:t>
      </w:r>
    </w:p>
    <w:p>
      <w:r>
        <w:t xml:space="preserve">The information displayed on the website is also stored online, in a</w:t>
      </w:r>
      <w:r>
        <w:t xml:space="preserve"> </w:t>
      </w:r>
      <w:r>
        <w:rPr>
          <w:b/>
        </w:rPr>
        <w:t xml:space="preserve">GitHub repository</w:t>
      </w:r>
      <w:r>
        <w:t xml:space="preserve">. GitHub (</w:t>
      </w:r>
      <w:hyperlink r:id="rId43">
        <w:r>
          <w:rPr>
            <w:rStyle w:val="Link"/>
          </w:rPr>
          <w:t xml:space="preserve">https://github.com</w:t>
        </w:r>
      </w:hyperlink>
      <w:r>
        <w:t xml:space="preserve">) is an open-source development platform that for collaboration and tracking changes by user, as well as multiple versions of a document. Your study area's GitHub repository contains files specific to your study area. The data in the repository serve as a template: they are the data for your study area used in the global assessments, and have been attributed to each subcountry region.</w:t>
      </w:r>
    </w:p>
    <w:p>
      <w:r>
        <w:t xml:space="preserve">The data files in your repository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44" w:name="points-to-remember"/>
    <w:p>
      <w:pPr>
        <w:pStyle w:val="Heading2"/>
      </w:pPr>
      <w:r>
        <w:t xml:space="preserve">Points to remember</w:t>
      </w:r>
    </w:p>
    <w:bookmarkEnd w:id="44"/>
    <w:p>
      <w:r>
        <w:t xml:space="preserve">We recommend to remember the following as you develop your approach:</w:t>
      </w:r>
    </w:p>
    <w:p>
      <w:pPr>
        <w:pStyle w:val="Compact"/>
        <w:numPr>
          <w:numId w:val="8"/>
          <w:ilvl w:val="0"/>
        </w:numPr>
      </w:pPr>
      <w:r>
        <w:t xml:space="preserve">Remember that 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Goal models should be modified to capture local characteristics and priorities of the region</w:t>
      </w:r>
    </w:p>
    <w:p>
      <w:pPr>
        <w:pStyle w:val="Compact"/>
        <w:numPr>
          <w:numId w:val="10"/>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1"/>
          <w:ilvl w:val="1"/>
        </w:numPr>
      </w:pPr>
      <w:r>
        <w:t xml:space="preserve">comparing scores between subcountry regions is a main reason of conducting a regional assessment</w:t>
      </w:r>
    </w:p>
    <w:p>
      <w:pPr>
        <w:pStyle w:val="Compact"/>
        <w:numPr>
          <w:numId w:val="11"/>
          <w:ilvl w:val="1"/>
        </w:numPr>
      </w:pPr>
      <w:r>
        <w:t xml:space="preserve">regional scores are combined by weighted average to calculate scores for the study area</w:t>
      </w:r>
    </w:p>
    <w:p>
      <w:pPr>
        <w:pStyle w:val="Compact"/>
        <w:numPr>
          <w:numId w:val="11"/>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2"/>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p>
      <w:pPr>
        <w:pStyle w:val="Compact"/>
        <w:numPr>
          <w:numId w:val="8"/>
          <w:ilvl w:val="0"/>
        </w:numPr>
      </w:pPr>
      <w:r>
        <w:t xml:space="preserve">Document all decisions made</w:t>
      </w:r>
    </w:p>
    <w:p>
      <w:pPr>
        <w:pStyle w:val="Compact"/>
        <w:numPr>
          <w:numId w:val="13"/>
          <w:ilvl w:val="1"/>
        </w:numPr>
      </w:pPr>
      <w:r>
        <w:t xml:space="preserve">document data sources, urls, date of access, reference points set, why models were modified the way they were (and not other potential ways)...</w:t>
      </w:r>
    </w:p>
    <w:p>
      <w:pPr>
        <w:pStyle w:val="Compact"/>
        <w:numPr>
          <w:numId w:val="13"/>
          <w:ilvl w:val="1"/>
        </w:numPr>
      </w:pPr>
      <w:r>
        <w:t xml:space="preserve">important for transparency, describing methods and explaining results in reports and publications, and for reproducibility (for any future comparable assessments in your study area)</w:t>
      </w:r>
    </w:p>
    <w:bookmarkStart w:id="45" w:name="checklist-how-to-prepare-for-using-the-toolbox"/>
    <w:p>
      <w:pPr>
        <w:pStyle w:val="Heading2"/>
      </w:pPr>
      <w:r>
        <w:t xml:space="preserve">Checklist: How to prepare for using the Toolbox</w:t>
      </w:r>
    </w:p>
    <w:bookmarkEnd w:id="45"/>
    <w:p>
      <w:r>
        <w:t xml:space="preserve">Most of the time spent while conducting a regional assessment occurs before using the Toolbox to calculate scores. Before then, the Toolbox should be used as a checklist in itself, for organizing data, and having a structure can guide you. The following will not be checked-off in sequence: there is a lot of back and forth as you discover data, develop reference points and models, and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do template regions make sense?</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p>
    <w:p>
      <w:pPr>
        <w:pStyle w:val="Compact"/>
        <w:numPr>
          <w:numId w:val="18"/>
          <w:ilvl w:val="1"/>
        </w:numPr>
      </w:pPr>
      <w:r>
        <w:t xml:space="preserve">example: ohi-science.org/ecu</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Update pressures and resilience</w:t>
      </w:r>
    </w:p>
    <w:p>
      <w:pPr>
        <w:pStyle w:val="Compact"/>
        <w:numPr>
          <w:numId w:val="20"/>
          <w:ilvl w:val="1"/>
        </w:numPr>
      </w:pPr>
      <w:r>
        <w:t xml:space="preserve">determine whether all global pressures are relevant locally</w:t>
      </w:r>
    </w:p>
    <w:p>
      <w:pPr>
        <w:pStyle w:val="Compact"/>
        <w:numPr>
          <w:numId w:val="20"/>
          <w:ilvl w:val="1"/>
        </w:numPr>
      </w:pPr>
      <w:r>
        <w:t xml:space="preserve">identify local pressures not captured in the pressures matrix</w:t>
      </w:r>
    </w:p>
    <w:p>
      <w:pPr>
        <w:pStyle w:val="Compact"/>
        <w:numPr>
          <w:numId w:val="20"/>
          <w:ilvl w:val="1"/>
        </w:numPr>
      </w:pPr>
      <w:r>
        <w:t xml:space="preserve">categorize any new pressures layers</w:t>
      </w:r>
    </w:p>
    <w:p>
      <w:pPr>
        <w:pStyle w:val="Compact"/>
        <w:numPr>
          <w:numId w:val="20"/>
          <w:ilvl w:val="1"/>
        </w:numPr>
      </w:pPr>
      <w:r>
        <w:t xml:space="preserve">set pressure weighting/ranking based on literature, expert opinion</w:t>
      </w:r>
    </w:p>
    <w:p>
      <w:pPr>
        <w:pStyle w:val="Compact"/>
        <w:numPr>
          <w:numId w:val="20"/>
          <w:ilvl w:val="1"/>
        </w:numPr>
      </w:pPr>
      <w:r>
        <w:t xml:space="preserve">identify responsive resilience measures</w:t>
      </w:r>
    </w:p>
    <w:p>
      <w:pPr>
        <w:pStyle w:val="Compact"/>
        <w:numPr>
          <w:numId w:val="20"/>
          <w:ilvl w:val="1"/>
        </w:numPr>
      </w:pPr>
      <w:r>
        <w:t xml:space="preserve">categorize any new resilience layers</w:t>
      </w:r>
    </w:p>
    <w:p>
      <w:pPr>
        <w:pStyle w:val="Compact"/>
        <w:numPr>
          <w:numId w:val="14"/>
          <w:ilvl w:val="0"/>
        </w:numPr>
      </w:pPr>
      <w:r>
        <w:t xml:space="preserve">Modify goal models and set reference points:</w:t>
      </w:r>
    </w:p>
    <w:p>
      <w:pPr>
        <w:pStyle w:val="Compact"/>
        <w:numPr>
          <w:numId w:val="21"/>
          <w:ilvl w:val="1"/>
        </w:numPr>
      </w:pPr>
      <w:r>
        <w:t xml:space="preserve">can goal models be refined using locally available data and indicators?</w:t>
      </w:r>
    </w:p>
    <w:p>
      <w:pPr>
        <w:pStyle w:val="Compact"/>
        <w:numPr>
          <w:numId w:val="21"/>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46" w:name="ohi-toolbox-file-system"/>
    <w:p>
      <w:pPr>
        <w:pStyle w:val="Heading2"/>
      </w:pPr>
      <w:r>
        <w:t xml:space="preserve">OHI Toolbox File System</w:t>
      </w:r>
    </w:p>
    <w:bookmarkEnd w:id="46"/>
    <w:p>
      <w:r>
        <w:t xml:space="preserve">This section describes the files within your GitHub repository.</w:t>
      </w:r>
    </w:p>
    <w:bookmarkStart w:id="47" w:name="draft-branch"/>
    <w:p>
      <w:pPr>
        <w:pStyle w:val="Heading2"/>
      </w:pPr>
      <w:r>
        <w:t xml:space="preserve">draft branch</w:t>
      </w:r>
    </w:p>
    <w:bookmarkEnd w:id="47"/>
    <w:p>
      <w:pPr>
        <w:pStyle w:val="SourceCode"/>
      </w:pPr>
      <w:r>
        <w:rPr>
          <w:rStyle w:val="VerbatimChar"/>
        </w:rPr>
        <w:t xml:space="preserve">subcountry2014 folder</w:t>
      </w:r>
      <w:r>
        <w:br w:type="textWrapping"/>
      </w:r>
      <w:r>
        <w:rPr>
          <w:rStyle w:val="VerbatimChar"/>
        </w:rPr>
        <w:t xml:space="preserve">|-- conf</w:t>
      </w:r>
      <w:r>
        <w:br w:type="textWrapping"/>
      </w:r>
      <w:r>
        <w:rPr>
          <w:rStyle w:val="VerbatimChar"/>
        </w:rPr>
        <w:t xml:space="preserve">|   |-- config.R                # configuration parameters</w:t>
      </w:r>
      <w:r>
        <w:br w:type="textWrapping"/>
      </w:r>
      <w:r>
        <w:rPr>
          <w:rStyle w:val="VerbatimChar"/>
        </w:rPr>
        <w:t xml:space="preserve">|   |-- functions.R             # functions for calculating goals</w:t>
      </w:r>
      <w:r>
        <w:br w:type="textWrapping"/>
      </w:r>
      <w:r>
        <w:rPr>
          <w:rStyle w:val="VerbatimChar"/>
        </w:rPr>
        <w:t xml:space="preserve">|   |-- goals.csv               # table of goal parameters</w:t>
      </w:r>
      <w:r>
        <w:br w:type="textWrapping"/>
      </w:r>
      <w:r>
        <w:rPr>
          <w:rStyle w:val="VerbatimChar"/>
        </w:rPr>
        <w:t xml:space="preserve">|   |-- pressures_matrix.csv    # table of goals (rows) vs pressure layers (cols)</w:t>
      </w:r>
      <w:r>
        <w:br w:type="textWrapping"/>
      </w:r>
      <w:r>
        <w:rPr>
          <w:rStyle w:val="VerbatimChar"/>
        </w:rPr>
        <w:t xml:space="preserve">|   |-- resilience_matrix.csv   # table of goals (rows) vs resilience layers (cols)</w:t>
      </w:r>
      <w:r>
        <w:br w:type="textWrapping"/>
      </w:r>
      <w:r>
        <w:rPr>
          <w:rStyle w:val="VerbatimChar"/>
        </w:rPr>
        <w:t xml:space="preserve">|   |-- resilience_weights.csv  # table of weights per resilience layer</w:t>
      </w:r>
      <w:r>
        <w:br w:type="textWrapping"/>
      </w:r>
      <w:r>
        <w:rPr>
          <w:rStyle w:val="VerbatimChar"/>
        </w:rPr>
        <w:t xml:space="preserve">|-- layers                      # layers</w:t>
      </w:r>
      <w:r>
        <w:br w:type="textWrapping"/>
      </w:r>
      <w:r>
        <w:rPr>
          <w:rStyle w:val="VerbatimChar"/>
        </w:rPr>
        <w:t xml:space="preserve">|   |-- *.csv                   # layer data files</w:t>
      </w:r>
      <w:r>
        <w:br w:type="textWrapping"/>
      </w:r>
      <w:r>
        <w:rPr>
          <w:rStyle w:val="VerbatimChar"/>
        </w:rPr>
        <w:t xml:space="preserve">|   |-- ...</w:t>
      </w:r>
      <w:r>
        <w:br w:type="textWrapping"/>
      </w:r>
      <w:r>
        <w:rPr>
          <w:rStyle w:val="VerbatimChar"/>
        </w:rPr>
        <w:t xml:space="preserve">|-- reports                     # table and figure results</w:t>
      </w:r>
      <w:r>
        <w:br w:type="textWrapping"/>
      </w:r>
      <w:r>
        <w:rPr>
          <w:rStyle w:val="VerbatimChar"/>
        </w:rPr>
        <w:t xml:space="preserve">|-- spatial                     # spatial</w:t>
      </w:r>
      <w:r>
        <w:br w:type="textWrapping"/>
      </w:r>
      <w:r>
        <w:rPr>
          <w:rStyle w:val="VerbatimChar"/>
        </w:rPr>
        <w:t xml:space="preserve">|-- tmp                         # temporary files</w:t>
      </w:r>
      <w:r>
        <w:br w:type="textWrapping"/>
      </w:r>
      <w:r>
        <w:rPr>
          <w:rStyle w:val="VerbatimChar"/>
        </w:rPr>
        <w:t xml:space="preserve">|-- .travis.yml                 # directives to calculate scores and publish</w:t>
      </w:r>
    </w:p>
    <w:bookmarkStart w:id="48" w:name="assessments-and-scenarios"/>
    <w:p>
      <w:pPr>
        <w:pStyle w:val="Heading3"/>
      </w:pPr>
      <w:r>
        <w:t xml:space="preserve">Assessments and scenarios</w:t>
      </w:r>
    </w:p>
    <w:bookmarkEnd w:id="48"/>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ecu</w:t>
      </w:r>
      <w:r>
        <w:t xml:space="preserve"> </w:t>
      </w:r>
      <w:r>
        <w:t xml:space="preserve">is the assessment folder and</w:t>
      </w:r>
      <w:r>
        <w:t xml:space="preserve"> </w:t>
      </w:r>
      <w:r>
        <w:rPr>
          <w:b/>
        </w:rPr>
        <w:t xml:space="preserve">subcountry2014</w:t>
      </w:r>
      <w:r>
        <w:t xml:space="preserve"> </w:t>
      </w:r>
      <w:r>
        <w:t xml:space="preserve">is the scenario.</w:t>
      </w:r>
    </w:p>
    <w:p>
      <w:r>
        <w:drawing>
          <wp:inline>
            <wp:extent cx="13970000" cy="3733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49"/>
                    <a:stretch>
                      <a:fillRect/>
                    </a:stretch>
                  </pic:blipFill>
                  <pic:spPr bwMode="auto">
                    <a:xfrm>
                      <a:off x="0" y="0"/>
                      <a:ext cx="13970000" cy="3733800"/>
                    </a:xfrm>
                    <a:prstGeom prst="rect">
                      <a:avLst/>
                    </a:prstGeom>
                    <a:noFill/>
                    <a:ln w="9525">
                      <a:noFill/>
                      <a:headEnd/>
                      <a:tailEnd/>
                    </a:ln>
                  </pic:spPr>
                </pic:pic>
              </a:graphicData>
            </a:graphic>
          </wp:inline>
        </w:drawing>
      </w:r>
    </w:p>
    <w:p>
      <w:r>
        <w:t xml:space="preserve">The</w:t>
      </w:r>
      <w:r>
        <w:t xml:space="preserve"> </w:t>
      </w:r>
      <w:r>
        <w:rPr>
          <w:b/>
        </w:rPr>
        <w:t xml:space="preserve">subcountry2014</w:t>
      </w:r>
      <w:r>
        <w:t xml:space="preserve"> </w:t>
      </w:r>
      <w:r>
        <w:t xml:space="preserve">folder contains all the data inputs used to calculate the OHI score for that scenario (illustrated below), as well as the files that are necessary to run the calculations.</w:t>
      </w:r>
    </w:p>
    <w:p>
      <w:r>
        <w:drawing>
          <wp:inline>
            <wp:extent cx="16383000" cy="3759200"/>
            <wp:effectExtent b="0" l="0" r="0" t="0"/>
            <wp:docPr descr="" id="1" name="Picture"/>
            <a:graphic>
              <a:graphicData uri="http://schemas.openxmlformats.org/drawingml/2006/picture">
                <pic:pic>
                  <pic:nvPicPr>
                    <pic:cNvPr descr="./fig/scenario_folder_overview.png" id="0" name="Picture"/>
                    <pic:cNvPicPr>
                      <a:picLocks noChangeArrowheads="1" noChangeAspect="1"/>
                    </pic:cNvPicPr>
                  </pic:nvPicPr>
                  <pic:blipFill>
                    <a:blip r:embed="rId50"/>
                    <a:stretch>
                      <a:fillRect/>
                    </a:stretch>
                  </pic:blipFill>
                  <pic:spPr bwMode="auto">
                    <a:xfrm>
                      <a:off x="0" y="0"/>
                      <a:ext cx="16383000" cy="3759200"/>
                    </a:xfrm>
                    <a:prstGeom prst="rect">
                      <a:avLst/>
                    </a:prstGeom>
                    <a:noFill/>
                    <a:ln w="9525">
                      <a:noFill/>
                      <a:headEnd/>
                      <a:tailEnd/>
                    </a:ln>
                  </pic:spPr>
                </pic:pic>
              </a:graphicData>
            </a:graphic>
          </wp:inline>
        </w:drawing>
      </w:r>
    </w:p>
    <w:p>
      <w:r>
        <w:t xml:space="preserve">See below for a detailed overview of all the files located in the scenario folder.</w:t>
      </w:r>
    </w:p>
    <w:bookmarkStart w:id="51" w:name="layers.csv"/>
    <w:p>
      <w:pPr>
        <w:pStyle w:val="Heading3"/>
      </w:pPr>
      <w:r>
        <w:rPr>
          <w:i/>
        </w:rPr>
        <w:t xml:space="preserve">layers.csv</w:t>
      </w:r>
    </w:p>
    <w:bookmarkEnd w:id="51"/>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52"/>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22"/>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22"/>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22"/>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22"/>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22"/>
          <w:ilvl w:val="0"/>
        </w:numPr>
      </w:pPr>
      <w:r>
        <w:rPr>
          <w:b/>
        </w:rPr>
        <w:t xml:space="preserve">fld_value</w:t>
      </w:r>
      <w:r>
        <w:t xml:space="preserve"> </w:t>
      </w:r>
      <w:r>
        <w:t xml:space="preserve">indicates the units along with the units column.</w:t>
      </w:r>
    </w:p>
    <w:p>
      <w:pPr>
        <w:pStyle w:val="Compact"/>
        <w:numPr>
          <w:numId w:val="22"/>
          <w:ilvl w:val="0"/>
        </w:numPr>
      </w:pPr>
      <w:r>
        <w:rPr>
          <w:b/>
        </w:rPr>
        <w:t xml:space="preserve">units</w:t>
      </w:r>
      <w:r>
        <w:t xml:space="preserve"> </w:t>
      </w:r>
      <w:r>
        <w:t xml:space="preserve">some clarification about the unit of measure in which the data are reported</w:t>
      </w:r>
    </w:p>
    <w:p>
      <w:pPr>
        <w:pStyle w:val="Compact"/>
        <w:numPr>
          <w:numId w:val="22"/>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53" w:name="layers-folder"/>
    <w:p>
      <w:pPr>
        <w:pStyle w:val="Heading3"/>
      </w:pPr>
      <w:r>
        <w:rPr>
          <w:i/>
        </w:rPr>
        <w:t xml:space="preserve">layers</w:t>
      </w:r>
      <w:r>
        <w:t xml:space="preserve"> </w:t>
      </w:r>
      <w:r>
        <w:t xml:space="preserve">folder</w:t>
      </w:r>
    </w:p>
    <w:bookmarkEnd w:id="53"/>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54"/>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55" w:name="conf-folder"/>
    <w:p>
      <w:pPr>
        <w:pStyle w:val="Heading3"/>
      </w:pPr>
      <w:r>
        <w:rPr>
          <w:i/>
        </w:rPr>
        <w:t xml:space="preserve">conf</w:t>
      </w:r>
      <w:r>
        <w:t xml:space="preserve"> </w:t>
      </w:r>
      <w:r>
        <w:t xml:space="preserve">folder</w:t>
      </w:r>
    </w:p>
    <w:bookmarkEnd w:id="55"/>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56"/>
                    <a:stretch>
                      <a:fillRect/>
                    </a:stretch>
                  </pic:blipFill>
                  <pic:spPr bwMode="auto">
                    <a:xfrm>
                      <a:off x="0" y="0"/>
                      <a:ext cx="10299700" cy="2806700"/>
                    </a:xfrm>
                    <a:prstGeom prst="rect">
                      <a:avLst/>
                    </a:prstGeom>
                    <a:noFill/>
                    <a:ln w="9525">
                      <a:noFill/>
                      <a:headEnd/>
                      <a:tailEnd/>
                    </a:ln>
                  </pic:spPr>
                </pic:pic>
              </a:graphicData>
            </a:graphic>
          </wp:inline>
        </w:drawing>
      </w:r>
    </w:p>
    <w:bookmarkStart w:id="57" w:name="config.r"/>
    <w:p>
      <w:pPr>
        <w:pStyle w:val="Heading4"/>
      </w:pPr>
      <w:r>
        <w:rPr>
          <w:i/>
        </w:rPr>
        <w:t xml:space="preserve">config.r</w:t>
      </w:r>
    </w:p>
    <w:bookmarkEnd w:id="57"/>
    <w:p>
      <w:r>
        <w:rPr>
          <w:rStyle w:val="VerbatimChar"/>
        </w:rPr>
        <w:t xml:space="preserve">config.r</w:t>
      </w:r>
      <w:r>
        <w:t xml:space="preserve"> </w:t>
      </w:r>
      <w:r>
        <w:t xml:space="preserve">is an R script that configures labeling and constants appropriately.</w:t>
      </w:r>
    </w:p>
    <w:bookmarkStart w:id="58" w:name="functions.r"/>
    <w:p>
      <w:pPr>
        <w:pStyle w:val="Heading4"/>
      </w:pPr>
      <w:r>
        <w:rPr>
          <w:i/>
        </w:rPr>
        <w:t xml:space="preserve">functions.r</w:t>
      </w:r>
    </w:p>
    <w:bookmarkEnd w:id="58"/>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59" w:name="goals.csv"/>
    <w:p>
      <w:pPr>
        <w:pStyle w:val="Heading4"/>
      </w:pPr>
      <w:r>
        <w:rPr>
          <w:i/>
        </w:rPr>
        <w:t xml:space="preserve">goals.csv</w:t>
      </w:r>
    </w:p>
    <w:bookmarkEnd w:id="59"/>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60" w:name="pressures_matrix.csv"/>
    <w:p>
      <w:pPr>
        <w:pStyle w:val="Heading4"/>
      </w:pPr>
      <w:r>
        <w:rPr>
          <w:i/>
        </w:rPr>
        <w:t xml:space="preserve">pressures_matrix.csv</w:t>
      </w:r>
    </w:p>
    <w:bookmarkEnd w:id="60"/>
    <w:p>
      <w:r>
        <w:rPr>
          <w:rStyle w:val="VerbatimChar"/>
        </w:rPr>
        <w:t xml:space="preserve">pressures_matrix.csv</w:t>
      </w:r>
      <w:r>
        <w:t xml:space="preserve"> </w:t>
      </w:r>
      <w:r>
        <w:t xml:space="preserve">maps the different types of ocean pressures with the goals that they affect.</w:t>
      </w:r>
    </w:p>
    <w:p>
      <w:r>
        <w:t xml:space="preserve">Each column in the pressures matrix identifies a data layer that is also registered in</w:t>
      </w:r>
      <w:r>
        <w:t xml:space="preserve"> </w:t>
      </w:r>
      <w:r>
        <w:rPr>
          <w:rStyle w:val="VerbatimChar"/>
        </w:rPr>
        <w:t xml:space="preserve">layers.csv</w:t>
      </w:r>
      <w:r>
        <w:t xml:space="preserve">: these presssure data layers are also required to have a value for every region in the study area. Pressure layers each have a score between 0-1, and has its pressure category indicated by a prefix (for example:</w:t>
      </w:r>
      <w:r>
        <w:t xml:space="preserve"> </w:t>
      </w:r>
      <w:r>
        <w:rPr>
          <w:i/>
        </w:rPr>
        <w:t xml:space="preserve">po_</w:t>
      </w:r>
      <w:r>
        <w:t xml:space="preserve"> </w:t>
      </w:r>
      <w:r>
        <w:t xml:space="preserve">for the pollution category).</w:t>
      </w:r>
    </w:p>
    <w:bookmarkStart w:id="61" w:name="resilience_matrix.csv"/>
    <w:p>
      <w:pPr>
        <w:pStyle w:val="Heading4"/>
      </w:pPr>
      <w:r>
        <w:rPr>
          <w:i/>
        </w:rPr>
        <w:t xml:space="preserve">resilience_matrix.csv</w:t>
      </w:r>
    </w:p>
    <w:bookmarkEnd w:id="61"/>
    <w:p>
      <w:r>
        <w:rPr>
          <w:rStyle w:val="VerbatimChar"/>
        </w:rPr>
        <w:t xml:space="preserve">resilience_matrix.csv</w:t>
      </w:r>
      <w:r>
        <w:t xml:space="preserve"> </w:t>
      </w:r>
      <w:r>
        <w:t xml:space="preserve">maps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62" w:name="resilience_weights.csv"/>
    <w:p>
      <w:pPr>
        <w:pStyle w:val="Heading4"/>
      </w:pPr>
      <w:r>
        <w:rPr>
          <w:i/>
        </w:rPr>
        <w:t xml:space="preserve">resilience_weights.csv</w:t>
      </w:r>
    </w:p>
    <w:bookmarkEnd w:id="62"/>
    <w:p>
      <w:r>
        <w:rPr>
          <w:rStyle w:val="VerbatimChar"/>
        </w:rPr>
        <w:t xml:space="preserve">resilience_weights.csv</w:t>
      </w:r>
      <w:r>
        <w:t xml:space="preserve"> </w:t>
      </w:r>
      <w:r>
        <w:t xml:space="preserve">describes the weight of various resilience layers, which in Halpern et al. 2012 (Nature) were determined based on scientific literature and expert opinion.</w:t>
      </w:r>
    </w:p>
    <w:bookmarkStart w:id="63" w:name="spatial-folder"/>
    <w:p>
      <w:pPr>
        <w:pStyle w:val="Heading3"/>
      </w:pPr>
      <w:r>
        <w:t xml:space="preserve">spatial folder</w:t>
      </w:r>
    </w:p>
    <w:bookmarkEnd w:id="63"/>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64" w:name="launchapp_code.r"/>
    <w:p>
      <w:pPr>
        <w:pStyle w:val="Heading3"/>
      </w:pPr>
      <w:r>
        <w:t xml:space="preserve">launchApp_code.R</w:t>
      </w:r>
    </w:p>
    <w:bookmarkEnd w:id="64"/>
    <w:p>
      <w:r>
        <w:t xml:space="preserve">The App can be launched through R by running the code in lauchApp_code.R.</w:t>
      </w:r>
    </w:p>
    <w:bookmarkStart w:id="65" w:name="layers-empty_swapping-global-mean.csv"/>
    <w:p>
      <w:pPr>
        <w:pStyle w:val="Heading3"/>
      </w:pPr>
      <w:r>
        <w:t xml:space="preserve">layers-empty_swapping-global-mean.csv</w:t>
      </w:r>
    </w:p>
    <w:bookmarkEnd w:id="65"/>
    <w:p>
      <w:r>
        <w:t xml:space="preserve">Contains a list of data layers for which there were no data for the study area. In order for the Toolbox to run, global averages are used as template data. This file is not used anywhere in the Toolbox but is a registry of data layers that should be replaced with local data, as they are based on global averages.</w:t>
      </w:r>
    </w:p>
    <w:bookmarkStart w:id="66" w:name="calculate_scores.r"/>
    <w:p>
      <w:pPr>
        <w:pStyle w:val="Heading3"/>
      </w:pPr>
      <w:r>
        <w:rPr>
          <w:i/>
        </w:rPr>
        <w:t xml:space="preserve">calculate_scores.r</w:t>
      </w:r>
    </w:p>
    <w:bookmarkEnd w:id="66"/>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67" w:name="scores.csv"/>
    <w:p>
      <w:pPr>
        <w:pStyle w:val="Heading3"/>
      </w:pPr>
      <w:r>
        <w:t xml:space="preserve">scores.csv</w:t>
      </w:r>
    </w:p>
    <w:bookmarkEnd w:id="67"/>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68" w:name="relaunching-the-toolbox"/>
    <w:p>
      <w:pPr>
        <w:pStyle w:val="Heading3"/>
      </w:pPr>
      <w:r>
        <w:t xml:space="preserve">Relaunching the Toolbox</w:t>
      </w:r>
    </w:p>
    <w:bookmarkEnd w:id="68"/>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69" w:name="discovering-and-gathering-appropriate-data-and-indicators"/>
    <w:p>
      <w:pPr>
        <w:pStyle w:val="Heading2"/>
      </w:pPr>
      <w:r>
        <w:t xml:space="preserve">Discovering and Gathering Appropriate Data and Indicators</w:t>
      </w:r>
    </w:p>
    <w:bookmarkEnd w:id="6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70" w:name="data-sources"/>
    <w:p>
      <w:pPr>
        <w:pStyle w:val="Heading3"/>
      </w:pPr>
      <w:r>
        <w:t xml:space="preserve">Data sources</w:t>
      </w:r>
    </w:p>
    <w:bookmarkEnd w:id="70"/>
    <w:p>
      <w:r>
        <w:t xml:space="preserve">Existing data and indicators can be gathered from many sources across environmental, social, and economic disciplines, including:</w:t>
      </w:r>
    </w:p>
    <w:p>
      <w:pPr>
        <w:pStyle w:val="Compact"/>
        <w:numPr>
          <w:numId w:val="23"/>
          <w:ilvl w:val="0"/>
        </w:numPr>
      </w:pPr>
      <w:r>
        <w:t xml:space="preserve">government reports</w:t>
      </w:r>
    </w:p>
    <w:p>
      <w:pPr>
        <w:pStyle w:val="Compact"/>
        <w:numPr>
          <w:numId w:val="23"/>
          <w:ilvl w:val="0"/>
        </w:numPr>
      </w:pPr>
      <w:r>
        <w:t xml:space="preserve">government websites</w:t>
      </w:r>
    </w:p>
    <w:p>
      <w:pPr>
        <w:pStyle w:val="Compact"/>
        <w:numPr>
          <w:numId w:val="23"/>
          <w:ilvl w:val="0"/>
        </w:numPr>
      </w:pPr>
      <w:r>
        <w:t xml:space="preserve">academic literature</w:t>
      </w:r>
    </w:p>
    <w:p>
      <w:pPr>
        <w:pStyle w:val="Compact"/>
        <w:numPr>
          <w:numId w:val="23"/>
          <w:ilvl w:val="0"/>
        </w:numPr>
      </w:pPr>
      <w:r>
        <w:t xml:space="preserve">masters and PhD theses</w:t>
      </w:r>
    </w:p>
    <w:p>
      <w:pPr>
        <w:pStyle w:val="Compact"/>
        <w:numPr>
          <w:numId w:val="23"/>
          <w:ilvl w:val="0"/>
        </w:numPr>
      </w:pPr>
      <w:r>
        <w:t xml:space="preserve">university websites</w:t>
      </w:r>
    </w:p>
    <w:p>
      <w:pPr>
        <w:pStyle w:val="Compact"/>
        <w:numPr>
          <w:numId w:val="23"/>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1" w:name="data-gathering-responsibilities"/>
    <w:p>
      <w:pPr>
        <w:pStyle w:val="Heading3"/>
      </w:pPr>
      <w:r>
        <w:t xml:space="preserve">Data gathering responsibilities</w:t>
      </w:r>
    </w:p>
    <w:bookmarkEnd w:id="7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2" w:name="the-process-of-data-discovery"/>
    <w:p>
      <w:pPr>
        <w:pStyle w:val="Heading3"/>
      </w:pPr>
      <w:r>
        <w:t xml:space="preserve">The process of data discovery</w:t>
      </w:r>
    </w:p>
    <w:bookmarkEnd w:id="7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3"/>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4" w:name="requirements-for-data-layers"/>
    <w:p>
      <w:pPr>
        <w:pStyle w:val="Heading3"/>
      </w:pPr>
      <w:r>
        <w:t xml:space="preserve">Requirements for data layers</w:t>
      </w:r>
    </w:p>
    <w:bookmarkEnd w:id="74"/>
    <w:p>
      <w:r>
        <w:t xml:space="preserve">Four requirements to remember when investigating (or ‘scoping’) potential data layers are:</w:t>
      </w:r>
    </w:p>
    <w:p>
      <w:pPr>
        <w:pStyle w:val="Compact"/>
        <w:numPr>
          <w:numId w:val="24"/>
          <w:ilvl w:val="0"/>
        </w:numPr>
      </w:pPr>
      <w:r>
        <w:t xml:space="preserve">relevance to ocean health</w:t>
      </w:r>
    </w:p>
    <w:p>
      <w:pPr>
        <w:pStyle w:val="Compact"/>
        <w:numPr>
          <w:numId w:val="24"/>
          <w:ilvl w:val="0"/>
        </w:numPr>
      </w:pPr>
      <w:r>
        <w:t xml:space="preserve">how to set the reference point</w:t>
      </w:r>
    </w:p>
    <w:p>
      <w:pPr>
        <w:pStyle w:val="Compact"/>
        <w:numPr>
          <w:numId w:val="24"/>
          <w:ilvl w:val="0"/>
        </w:numPr>
      </w:pPr>
      <w:r>
        <w:t xml:space="preserve">spatial scale</w:t>
      </w:r>
    </w:p>
    <w:p>
      <w:pPr>
        <w:pStyle w:val="Compact"/>
        <w:numPr>
          <w:numId w:val="24"/>
          <w:ilvl w:val="0"/>
        </w:numPr>
      </w:pPr>
      <w:r>
        <w:t xml:space="preserve">temporal scale.</w:t>
      </w:r>
    </w:p>
    <w:p>
      <w:r>
        <w:rPr>
          <w:i/>
        </w:rPr>
        <w:t xml:space="preserve">Note: Once the appropriate data layers are chosen, they may need to be re-formatted in order to be readable by the toolbox (See: 'Formatting Data for Toolbox' section below).</w:t>
      </w:r>
    </w:p>
    <w:bookmarkStart w:id="75" w:name="relevance-to-ocean-health"/>
    <w:p>
      <w:pPr>
        <w:pStyle w:val="Heading4"/>
      </w:pPr>
      <w:r>
        <w:t xml:space="preserve">Relevance to ocean health</w:t>
      </w:r>
    </w:p>
    <w:bookmarkEnd w:id="75"/>
    <w:p>
      <w:r>
        <w:t xml:space="preserve">There must be a clear connection between the data and ocean health, and determining this will be closely linked to each goal model.</w:t>
      </w:r>
    </w:p>
    <w:bookmarkStart w:id="76" w:name="reference-point"/>
    <w:p>
      <w:pPr>
        <w:pStyle w:val="Heading4"/>
      </w:pPr>
      <w:r>
        <w:t xml:space="preserve">Reference point</w:t>
      </w:r>
    </w:p>
    <w:bookmarkEnd w:id="7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5"/>
          <w:ilvl w:val="0"/>
        </w:numPr>
      </w:pPr>
      <w:r>
        <w:t xml:space="preserve">Is there a known relationship associated with these data?</w:t>
      </w:r>
    </w:p>
    <w:p>
      <w:pPr>
        <w:pStyle w:val="Compact"/>
        <w:numPr>
          <w:numId w:val="25"/>
          <w:ilvl w:val="0"/>
        </w:numPr>
      </w:pPr>
      <w:r>
        <w:t xml:space="preserve">Have policy targets been set regarding these data?</w:t>
      </w:r>
    </w:p>
    <w:p>
      <w:pPr>
        <w:pStyle w:val="Compact"/>
        <w:numPr>
          <w:numId w:val="25"/>
          <w:ilvl w:val="0"/>
        </w:numPr>
      </w:pPr>
      <w:r>
        <w:t xml:space="preserve">Would a historic target be appropriate?</w:t>
      </w:r>
    </w:p>
    <w:p>
      <w:pPr>
        <w:pStyle w:val="Compact"/>
        <w:numPr>
          <w:numId w:val="25"/>
          <w:ilvl w:val="0"/>
        </w:numPr>
      </w:pPr>
      <w:r>
        <w:t xml:space="preserve">Could a region within the study area be set as a spatial target?</w:t>
      </w:r>
    </w:p>
    <w:bookmarkStart w:id="77" w:name="appropriate-spatial-scale"/>
    <w:p>
      <w:pPr>
        <w:pStyle w:val="Heading4"/>
      </w:pPr>
      <w:r>
        <w:t xml:space="preserve">Appropriate spatial scale</w:t>
      </w:r>
    </w:p>
    <w:bookmarkEnd w:id="77"/>
    <w:p>
      <w:r>
        <w:t xml:space="preserve">Data must be available for every region within the study area.*</w:t>
      </w:r>
    </w:p>
    <w:bookmarkStart w:id="78" w:name="appropriate-temporal-scale"/>
    <w:p>
      <w:pPr>
        <w:pStyle w:val="Heading4"/>
      </w:pPr>
      <w:r>
        <w:t xml:space="preserve">Appropriate temporal scale</w:t>
      </w:r>
    </w:p>
    <w:bookmarkEnd w:id="7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(See: 'Formatting Data for Toolbox' section below). It is important that data satisfy as many of these requirements as possible, and in cases where creative ways of working with such data are not possible, it might be better to exclude these data from the analyses and try a different approach.</w:t>
      </w:r>
    </w:p>
    <w:bookmarkStart w:id="79" w:name="notes-about-data-and-regions"/>
    <w:p>
      <w:pPr>
        <w:pStyle w:val="Heading3"/>
      </w:pPr>
      <w:r>
        <w:t xml:space="preserve">Notes about data and regions</w:t>
      </w:r>
    </w:p>
    <w:bookmarkEnd w:id="79"/>
    <w:p>
      <w:r>
        <w:t xml:space="preserve">Final calculated scores by region will be represented on a map in addition to the flower plot. The map displays scores in the exclusive economic zone (EEZ) of the region, even if individual data layers do not all extend to the EEZ.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80"/>
                    <a:stretch>
                      <a:fillRect/>
                    </a:stretch>
                  </pic:blipFill>
                  <pic:spPr bwMode="auto">
                    <a:xfrm>
                      <a:off x="0" y="0"/>
                      <a:ext cx="8191500" cy="6438900"/>
                    </a:xfrm>
                    <a:prstGeom prst="rect">
                      <a:avLst/>
                    </a:prstGeom>
                    <a:noFill/>
                    <a:ln w="9525">
                      <a:noFill/>
                      <a:headEnd/>
                      <a:tailEnd/>
                    </a:ln>
                  </pic:spPr>
                </pic:pic>
              </a:graphicData>
            </a:graphic>
          </wp:inline>
        </w:drawing>
      </w:r>
    </w:p>
    <w:bookmarkStart w:id="81" w:name="example-us-west-coast-data-discovery"/>
    <w:p>
      <w:pPr>
        <w:pStyle w:val="Heading3"/>
      </w:pPr>
      <w:r>
        <w:t xml:space="preserve">Example: US West Coast data discovery</w:t>
      </w:r>
    </w:p>
    <w:bookmarkEnd w:id="8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82" w:name="reasons-data-were-excluded"/>
    <w:p>
      <w:pPr>
        <w:pStyle w:val="Heading4"/>
      </w:pPr>
      <w:r>
        <w:t xml:space="preserve">Reasons data were excluded</w:t>
      </w:r>
    </w:p>
    <w:bookmarkEnd w:id="8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6"/>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6"/>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3" w:name="creative-approaches-to-using-data"/>
    <w:p>
      <w:pPr>
        <w:pStyle w:val="Heading4"/>
      </w:pPr>
      <w:r>
        <w:t xml:space="preserve">Creative approaches to using data</w:t>
      </w:r>
    </w:p>
    <w:bookmarkEnd w:id="83"/>
    <w:p>
      <w:pPr>
        <w:pStyle w:val="Compact"/>
        <w:numPr>
          <w:numId w:val="27"/>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4" w:name="updating-pressures-and-resilience"/>
    <w:p>
      <w:pPr>
        <w:pStyle w:val="Heading2"/>
      </w:pPr>
      <w:r>
        <w:t xml:space="preserve">Updating pressures and resilience</w:t>
      </w:r>
    </w:p>
    <w:bookmarkEnd w:id="84"/>
    <w:bookmarkStart w:id="85" w:name="introduction-1"/>
    <w:p>
      <w:pPr>
        <w:pStyle w:val="Heading3"/>
      </w:pPr>
      <w:r>
        <w:t xml:space="preserve">Introduction</w:t>
      </w:r>
    </w:p>
    <w:bookmarkEnd w:id="85"/>
    <w:p>
      <w:r>
        <w:t xml:space="preserve">'Pressures' and 'Resilience' are two of the four dimensions with which each goal/sub-goal is evaluated (the other two are 'Present Status' and 'Future Trend').</w:t>
      </w:r>
    </w:p>
    <w:p>
      <w:pPr>
        <w:pStyle w:val="Compact"/>
        <w:numPr>
          <w:numId w:val="28"/>
          <w:ilvl w:val="0"/>
        </w:numPr>
      </w:pPr>
      <w:r>
        <w:rPr>
          <w:b/>
        </w:rPr>
        <w:t xml:space="preserve">Pressures</w:t>
      </w:r>
      <w:r>
        <w:t xml:space="preserve"> </w:t>
      </w:r>
      <w:r>
        <w:t xml:space="preserve">are the sum of the ecological and social pressures that negatively affect goal scores.</w:t>
      </w:r>
    </w:p>
    <w:p>
      <w:pPr>
        <w:pStyle w:val="Compact"/>
        <w:numPr>
          <w:numId w:val="28"/>
          <w:ilvl w:val="0"/>
        </w:numPr>
      </w:pPr>
      <w:r>
        <w:rPr>
          <w:b/>
        </w:rPr>
        <w:t xml:space="preserve">Resilience</w:t>
      </w:r>
      <w:r>
        <w:t xml:space="preserve"> </w:t>
      </w:r>
      <w:r>
        <w:t xml:space="preserve">is the sum of the ecological factors and social initiatives (policies, laws, etc) that can positively affect goal scores by reducing or eliminating pressures.</w:t>
      </w:r>
    </w:p>
    <w:p>
      <w:r>
        <w:drawing>
          <wp:inline>
            <wp:extent cx="13893800" cy="4978400"/>
            <wp:effectExtent b="0" l="0" r="0" t="0"/>
            <wp:docPr descr="" id="1" name="Picture"/>
            <a:graphic>
              <a:graphicData uri="http://schemas.openxmlformats.org/drawingml/2006/picture">
                <pic:pic>
                  <pic:nvPicPr>
                    <pic:cNvPr descr="./fig/calculating_index.png" id="0" name="Picture"/>
                    <pic:cNvPicPr>
                      <a:picLocks noChangeArrowheads="1" noChangeAspect="1"/>
                    </pic:cNvPicPr>
                  </pic:nvPicPr>
                  <pic:blipFill>
                    <a:blip r:embed="rId86"/>
                    <a:stretch>
                      <a:fillRect/>
                    </a:stretch>
                  </pic:blipFill>
                  <pic:spPr bwMode="auto">
                    <a:xfrm>
                      <a:off x="0" y="0"/>
                      <a:ext cx="13893800" cy="4978400"/>
                    </a:xfrm>
                    <a:prstGeom prst="rect">
                      <a:avLst/>
                    </a:prstGeom>
                    <a:noFill/>
                    <a:ln w="9525">
                      <a:noFill/>
                      <a:headEnd/>
                      <a:tailEnd/>
                    </a:ln>
                  </pic:spPr>
                </pic:pic>
              </a:graphicData>
            </a:graphic>
          </wp:inline>
        </w:drawing>
      </w:r>
    </w:p>
    <w:p>
      <w:r>
        <w:t xml:space="preserve">For more general information on how OHI scores are calculated, see:</w:t>
      </w:r>
      <w:r>
        <w:t xml:space="preserve"> </w:t>
      </w:r>
      <w:hyperlink r:id="rId87">
        <w:r>
          <w:rPr>
            <w:rStyle w:val="Link"/>
          </w:rPr>
          <w:t xml:space="preserve">http://www.oceanhealthindex.org/About/Methods/</w:t>
        </w:r>
      </w:hyperlink>
      <w:r>
        <w:t xml:space="preserve">.</w:t>
      </w:r>
    </w:p>
    <w:p>
      <w:r>
        <w:rPr>
          <w:b/>
        </w:rPr>
        <w:t xml:space="preserve">Updating the pressure and resilience matrix for a new regional assessment will require the user to:</w:t>
      </w:r>
    </w:p>
    <w:p>
      <w:pPr>
        <w:pStyle w:val="Compact"/>
        <w:numPr>
          <w:numId w:val="29"/>
          <w:ilvl w:val="0"/>
        </w:numPr>
      </w:pPr>
      <w:r>
        <w:t xml:space="preserve">Understand the pressures and resilience measures included in completed global assessment and determine whether they are relevant locally.</w:t>
      </w:r>
    </w:p>
    <w:p>
      <w:pPr>
        <w:pStyle w:val="Compact"/>
        <w:numPr>
          <w:numId w:val="29"/>
          <w:ilvl w:val="0"/>
        </w:numPr>
      </w:pPr>
      <w:r>
        <w:t xml:space="preserve">Identify and categorize new local pressures not captured in the pressures matrix.</w:t>
      </w:r>
    </w:p>
    <w:p>
      <w:pPr>
        <w:pStyle w:val="Compact"/>
        <w:numPr>
          <w:numId w:val="29"/>
          <w:ilvl w:val="0"/>
        </w:numPr>
      </w:pPr>
      <w:r>
        <w:t xml:space="preserve">Identify and categorize new local resilience measures (laws, regulations) not captured in the resilience matrix.</w:t>
      </w:r>
    </w:p>
    <w:p>
      <w:pPr>
        <w:pStyle w:val="Compact"/>
        <w:numPr>
          <w:numId w:val="29"/>
          <w:ilvl w:val="0"/>
        </w:numPr>
      </w:pPr>
      <w:r>
        <w:t xml:space="preserve">Set pressure and resilience weighting/ranking based on scientific literature and expert opinions.</w:t>
      </w:r>
    </w:p>
    <w:p>
      <w:r>
        <w:rPr>
          <w:b/>
        </w:rPr>
        <w:t xml:space="preserve">Before updating the pressure and resilience matrices however, please also consider the following:</w:t>
      </w:r>
    </w:p>
    <w:p>
      <w:r>
        <w:t xml:space="preserve">The Ocean Health Index framework calculates pressures by first grouping them into five ecological categories (pollution, habitat destruction, fishing pressure, species pollution, and climate change) and one social category. The reason behind the ecological categories was largely due to data availability at the global level and was designed to minimize sampling bias. For example, we found that there was more pollution data available than habitat destruction data, but just because people have monitored pollution more does not mean it is a larger pressure than habitat destruction. Ecologial and social pressures are assessed separately and then combined with equal weighting, which could be changed if there is local information on how to do so.</w:t>
      </w:r>
    </w:p>
    <w:p>
      <w:r>
        <w:t xml:space="preserve">Ecological and social resilience are similarly assessed separately and then combined with equal weighting, which could also be changed based on expert opinions. Any new resilience measure must be associated with a pressure layer. This is because resilience in the Ocean Health Index framework acts to reduce pressures in each region. Therefore, resilience measures must not only be directly or indirectly relevant to ocean health, but must be in response to a pressure layer affecting a goal.</w:t>
      </w:r>
    </w:p>
    <w:p>
      <w:r>
        <w:t xml:space="preserve">Note that goals often interact with each other through pressures. The pressure created by one goal may affect a second goal without being affected itself. For example, raising fish in the mariculture goal can cause genetic escapes, which is a pressure (the</w:t>
      </w:r>
      <w:r>
        <w:t xml:space="preserve"> </w:t>
      </w:r>
      <w:r>
        <w:rPr>
          <w:i/>
        </w:rPr>
        <w:t xml:space="preserve">sp_genetic</w:t>
      </w:r>
      <w:r>
        <w:t xml:space="preserve"> </w:t>
      </w:r>
      <w:r>
        <w:t xml:space="preserve">layer). This pressure affects only the wild-caught fisheries and species sub-goals, but does not affect mariculture itself.</w:t>
      </w:r>
    </w:p>
    <w:bookmarkStart w:id="88" w:name="explore-local-pressures"/>
    <w:p>
      <w:pPr>
        <w:pStyle w:val="Heading3"/>
      </w:pPr>
      <w:r>
        <w:t xml:space="preserve">Explore local pressures</w:t>
      </w:r>
    </w:p>
    <w:bookmarkEnd w:id="88"/>
    <w:p>
      <w:r>
        <w:t xml:space="preserve">Begin by exploring the pressures included in the global pressures matrix in the GitHub repository (</w:t>
      </w:r>
      <w:r>
        <w:rPr>
          <w:rStyle w:val="VerbatimChar"/>
        </w:rPr>
        <w:t xml:space="preserve">subcountry2014/conf/pressures_matrix.csv</w:t>
      </w:r>
      <w:r>
        <w:t xml:space="preserve">; more on the filesystem below). As illustrated below, pressures are either ecological or social, and are grouped into 6 categories: pollution, habitat destruction, fishing pressure, species pollution, climate change, and social pressures.</w:t>
      </w:r>
    </w:p>
    <w:p>
      <w:r>
        <w:t xml:space="preserve">In the example below, the clean waters goal is affected by four data layers within the pollution category, as well as one in the social category.</w:t>
      </w:r>
    </w:p>
    <w:p>
      <w:r>
        <w:drawing>
          <wp:inline>
            <wp:extent cx="14249400" cy="58547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89"/>
                    <a:stretch>
                      <a:fillRect/>
                    </a:stretch>
                  </pic:blipFill>
                  <pic:spPr bwMode="auto">
                    <a:xfrm>
                      <a:off x="0" y="0"/>
                      <a:ext cx="14249400" cy="58547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subcountry2014/conf/pressures_matrix.csv</w:t>
      </w:r>
      <w:r>
        <w:t xml:space="preserve">), are matched with different goals and subgoals (rows) to indicate which pressures will be included when goal scores are calculated. In some cases the goals are further divided into components (e.g. habitats are divided by habitat type, natural products by product type).</w:t>
      </w:r>
    </w:p>
    <w:p>
      <w:r>
        <w:t xml:space="preserve">The first step in updating the pressures matrix for your regional assessment is to determine if there any pressures that should be excluded from your study? For example, if there is no mariculture in your study area, perhaps there are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of data availability (including altered sediment regimes, noise and light pollution, toxic chemicals from point sources, and nutrient pollution from atmospheric deposition and land-based sources other than fertilizer application to agricultural land). There are likely pressures important to your study area that were not captured in the global pressures matrix.</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p>
      <w:r>
        <w:rPr>
          <w:b/>
        </w:rPr>
        <w:t xml:space="preserve">Some background</w:t>
      </w:r>
      <w:r>
        <w:t xml:space="preserve"> </w:t>
      </w:r>
      <w:r>
        <w:t xml:space="preserve">on the reasoning behind nutrient and chemical pollution in the global</w:t>
      </w:r>
      <w:r>
        <w:t xml:space="preserve"> </w:t>
      </w:r>
      <w:r>
        <w:rPr>
          <w:rStyle w:val="VerbatimChar"/>
        </w:rPr>
        <w:t xml:space="preserve">pressures_matrix.csv</w:t>
      </w:r>
      <w:r>
        <w:t xml:space="preserve">: Nutrient and chemical pollution were calculated from the global cumulative impact maps (spatial data). These data were clipped to each global region's EEZ: 200 km from the coast.</w:t>
      </w:r>
    </w:p>
    <w:p>
      <w:pPr>
        <w:pStyle w:val="Compact"/>
        <w:numPr>
          <w:numId w:val="30"/>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30"/>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don't always apply for smaller-scale assessments. For example, in the US West Coast study (Halpern et al. 2014), only a single</w:t>
      </w:r>
      <w:r>
        <w:t xml:space="preserve"> </w:t>
      </w:r>
      <w:r>
        <w:rPr>
          <w:rStyle w:val="VerbatimChar"/>
        </w:rPr>
        <w:t xml:space="preserve">po_chemicals</w:t>
      </w:r>
      <w:r>
        <w:t xml:space="preserve"> </w:t>
      </w:r>
      <w:r>
        <w:t xml:space="preserve">layer was used: we did not distinguish between offshore and 3nm.</w:t>
      </w:r>
    </w:p>
    <w:bookmarkStart w:id="90" w:name="determine-how-the-pressure-affects-goals"/>
    <w:p>
      <w:pPr>
        <w:pStyle w:val="Heading3"/>
      </w:pPr>
      <w:r>
        <w:t xml:space="preserve">Determine how the pressure affects goals</w:t>
      </w:r>
    </w:p>
    <w:bookmarkEnd w:id="90"/>
    <w:p>
      <w:r>
        <w:t xml:space="preserve">Next, you will need to:</w:t>
      </w:r>
    </w:p>
    <w:p>
      <w:pPr>
        <w:pStyle w:val="Compact"/>
        <w:numPr>
          <w:numId w:val="31"/>
          <w:ilvl w:val="0"/>
        </w:numPr>
      </w:pPr>
      <w:r>
        <w:t xml:space="preserve">Map which goals are affected by a given pressure layer.</w:t>
      </w:r>
    </w:p>
    <w:p>
      <w:pPr>
        <w:pStyle w:val="Compact"/>
        <w:numPr>
          <w:numId w:val="31"/>
          <w:ilvl w:val="0"/>
        </w:numPr>
      </w:pPr>
      <w:r>
        <w:t xml:space="preserve">Determine the appropriate rank weighting (how important the pressure is for the delivery of the goal/component).</w:t>
      </w:r>
    </w:p>
    <w:p>
      <w:pPr>
        <w:pStyle w:val="Compact"/>
        <w:numPr>
          <w:numId w:val="31"/>
          <w:ilvl w:val="0"/>
        </w:numPr>
      </w:pPr>
      <w:r>
        <w:t xml:space="preserve">Decide in which pressure category the new pressure belongs.</w:t>
      </w:r>
    </w:p>
    <w:p>
      <w:r>
        <w:t xml:space="preserve">These decisions should depend on expert opinions and previous scientific studies, even if they do not occur in your study area.</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unduly give too much influence to the weakest stressors. For example, food provision is most heavily impacted by unsustainable, high-bycatch fishing, but pollution does have some impact on fish stocks.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w:t>
      </w:r>
    </w:p>
    <w:bookmarkStart w:id="91" w:name="identify-available-pressures-data"/>
    <w:p>
      <w:pPr>
        <w:pStyle w:val="Heading3"/>
      </w:pPr>
      <w:r>
        <w:t xml:space="preserve">Identify available pressures data</w:t>
      </w:r>
    </w:p>
    <w:bookmarkEnd w:id="91"/>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bookmarkStart w:id="92" w:name="explore-local-resilience"/>
    <w:p>
      <w:pPr>
        <w:pStyle w:val="Heading3"/>
      </w:pPr>
      <w:r>
        <w:t xml:space="preserve">Explore local resilience</w:t>
      </w:r>
    </w:p>
    <w:bookmarkEnd w:id="92"/>
    <w:p>
      <w:r>
        <w:t xml:space="preserve">As with the pressures matrix, begin by exploring the resilience measures included in the global resilience matrix (</w:t>
      </w:r>
      <w:r>
        <w:rPr>
          <w:rStyle w:val="VerbatimChar"/>
        </w:rPr>
        <w:t xml:space="preserve">subcountry2014/conf/resilience_matrix.csv</w:t>
      </w:r>
      <w:r>
        <w:t xml:space="preserve">). As illustrated below, resilience is also grouped into ecological and social categories, and includes ecological components, goal-specific regulations, and social components.</w:t>
      </w:r>
    </w:p>
    <w:p>
      <w:r>
        <w:t xml:space="preserve">In the example below, only one regulatory measure is relevant for the clean waters goal, along with one social integrity measure.</w:t>
      </w:r>
    </w:p>
    <w:p>
      <w:r>
        <w:drawing>
          <wp:inline>
            <wp:extent cx="11277600" cy="49911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93"/>
                    <a:stretch>
                      <a:fillRect/>
                    </a:stretch>
                  </pic:blipFill>
                  <pic:spPr bwMode="auto">
                    <a:xfrm>
                      <a:off x="0" y="0"/>
                      <a:ext cx="11277600" cy="49911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is a function of institutional structures that address the intended objective, implementing such governance,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judge how well-governed areas are and therefore how well a region may be able to respond to or prevent environmental challenges.</w:t>
      </w:r>
    </w:p>
    <w:p>
      <w:r>
        <w:t xml:space="preserve">The first step in updating the resilience matrix for your regional assessment is to determine if there any resilience measures that should be excluded from your study?</w:t>
      </w:r>
    </w:p>
    <w:p>
      <w:r>
        <w:t xml:space="preserve">Next, brainstorm local resilience measures that are not captured in</w:t>
      </w:r>
      <w:r>
        <w:t xml:space="preserve"> </w:t>
      </w:r>
      <w:r>
        <w:rPr>
          <w:rStyle w:val="VerbatimChar"/>
        </w:rPr>
        <w:t xml:space="preserve">resilience_matrix.csv</w:t>
      </w:r>
      <w:r>
        <w:t xml:space="preserve">. What are important regulatory, ecological and social resilience measures in your study area? Resilience measures included in</w:t>
      </w:r>
      <w:r>
        <w:t xml:space="preserve"> </w:t>
      </w:r>
      <w:r>
        <w:rPr>
          <w:rStyle w:val="VerbatimChar"/>
        </w:rPr>
        <w:t xml:space="preserve">resilience_matrix.csv</w:t>
      </w:r>
      <w:r>
        <w:t xml:space="preserve"> </w:t>
      </w:r>
      <w:r>
        <w:t xml:space="preserve">are also determined by available data, and thus it is possible to improve upon the resilience measures when doing an assessment at a spatial scale smaller than the global analysis.</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Centre for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94" w:name="identify-regulatory-resilience-measures-for-any-new-ecological-pressures"/>
    <w:p>
      <w:pPr>
        <w:pStyle w:val="Heading3"/>
      </w:pPr>
      <w:r>
        <w:t xml:space="preserve">Identify regulatory resilience measures for any new ecological pressures</w:t>
      </w:r>
    </w:p>
    <w:bookmarkEnd w:id="94"/>
    <w:p>
      <w:r>
        <w:t xml:space="preserve">As you explore any new local resilience measures to be included, remember that any new pressure in the ecological resilience category with a rank of 2 or 3 will need a corresponding resilience measure.</w:t>
      </w:r>
    </w:p>
    <w:bookmarkStart w:id="95" w:name="determine-how-the-resilience-measure-affects-goals"/>
    <w:p>
      <w:pPr>
        <w:pStyle w:val="Heading3"/>
      </w:pPr>
      <w:r>
        <w:t xml:space="preserve">Determine how the resilience measure affects goals</w:t>
      </w:r>
    </w:p>
    <w:bookmarkEnd w:id="95"/>
    <w:p>
      <w:r>
        <w:t xml:space="preserve">Next, you will need:</w:t>
      </w:r>
    </w:p>
    <w:p>
      <w:pPr>
        <w:pStyle w:val="Compact"/>
        <w:numPr>
          <w:numId w:val="32"/>
          <w:ilvl w:val="0"/>
        </w:numPr>
      </w:pPr>
      <w:r>
        <w:t xml:space="preserve">Map which goals are affected by a given resilience layer.</w:t>
      </w:r>
    </w:p>
    <w:p>
      <w:pPr>
        <w:pStyle w:val="Compact"/>
        <w:numPr>
          <w:numId w:val="32"/>
          <w:ilvl w:val="0"/>
        </w:numPr>
      </w:pPr>
      <w:r>
        <w:t xml:space="preserve">Determine the appropriate rank weighting, (how important the resilience is in counteracting a pressure).</w:t>
      </w:r>
    </w:p>
    <w:p>
      <w:pPr>
        <w:pStyle w:val="Compact"/>
        <w:numPr>
          <w:numId w:val="32"/>
          <w:ilvl w:val="0"/>
        </w:numPr>
      </w:pPr>
      <w:r>
        <w:t xml:space="preserve">Decide in which resilience category the new pressure belongs.</w:t>
      </w:r>
    </w:p>
    <w:p>
      <w:r>
        <w:t xml:space="preserve">These decisions should depend on local expert knowledge and previous scientific studies, even if they do not occur in your study area.</w:t>
      </w:r>
    </w:p>
    <w:bookmarkStart w:id="96" w:name="identify-available-resilience-data"/>
    <w:p>
      <w:pPr>
        <w:pStyle w:val="Heading3"/>
      </w:pPr>
      <w:r>
        <w:t xml:space="preserve">Identify available resilience data</w:t>
      </w:r>
    </w:p>
    <w:bookmarkEnd w:id="96"/>
    <w:p>
      <w:r>
        <w:t xml:space="preserve">Resilience layers are intended to describe the measures that set rules and regulations to address ecological pressures, and are measured as laws and other institutional measures related to a specific goal. Data to address these resilience components should fall into one of three categories:</w:t>
      </w:r>
    </w:p>
    <w:p>
      <w:pPr>
        <w:pStyle w:val="Compact"/>
        <w:numPr>
          <w:numId w:val="33"/>
          <w:ilvl w:val="0"/>
        </w:numPr>
      </w:pPr>
      <w:r>
        <w:t xml:space="preserve">Existence of rules and regulations: Are there institutional structures in place to appropriately address the ecological pressure?</w:t>
      </w:r>
    </w:p>
    <w:p>
      <w:pPr>
        <w:pStyle w:val="Compact"/>
        <w:numPr>
          <w:numId w:val="33"/>
          <w:ilvl w:val="0"/>
        </w:numPr>
      </w:pPr>
      <w:r>
        <w:t xml:space="preserve">Implementation and Enforcement: Have these structures been appropriately implemented and are there enforcement mechanisms in place?</w:t>
      </w:r>
    </w:p>
    <w:p>
      <w:pPr>
        <w:pStyle w:val="Compact"/>
        <w:numPr>
          <w:numId w:val="33"/>
          <w:ilvl w:val="0"/>
        </w:numPr>
      </w:pPr>
      <w:r>
        <w:t xml:space="preserve">Effectiveness and Compliance: How effective has the structure been at mitigating these pressures and is their effective compliance with these structures?</w:t>
      </w:r>
    </w:p>
    <w:p>
      <w:r>
        <w:t xml:space="preserve">Social measures may not be strictly marine related, but can judge how well-governed areas are and therefore how well a region may be able to respond to or prevent environmental challenges.</w:t>
      </w:r>
    </w:p>
    <w:bookmarkStart w:id="97" w:name="formatting-data-for-the-toolbox"/>
    <w:p>
      <w:pPr>
        <w:pStyle w:val="Heading2"/>
      </w:pPr>
      <w:r>
        <w:t xml:space="preserve">Formatting Data for the Toolbox</w:t>
      </w:r>
    </w:p>
    <w:bookmarkEnd w:id="97"/>
    <w:bookmarkStart w:id="98" w:name="introduction-2"/>
    <w:p>
      <w:pPr>
        <w:pStyle w:val="Heading3"/>
      </w:pPr>
      <w:r>
        <w:t xml:space="preserve">Introduction</w:t>
      </w:r>
    </w:p>
    <w:bookmarkEnd w:id="98"/>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34"/>
          <w:ilvl w:val="0"/>
        </w:numPr>
      </w:pPr>
      <w:r>
        <w:t xml:space="preserve">At least five years of data are available,</w:t>
      </w:r>
    </w:p>
    <w:p>
      <w:pPr>
        <w:pStyle w:val="Compact"/>
        <w:numPr>
          <w:numId w:val="34"/>
          <w:ilvl w:val="0"/>
        </w:numPr>
      </w:pPr>
      <w:r>
        <w:t xml:space="preserve">There are no data gaps</w:t>
      </w:r>
    </w:p>
    <w:p>
      <w:pPr>
        <w:pStyle w:val="Compact"/>
        <w:numPr>
          <w:numId w:val="34"/>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99"/>
                    <a:stretch>
                      <a:fillRect/>
                    </a:stretch>
                  </pic:blipFill>
                  <pic:spPr bwMode="auto">
                    <a:xfrm>
                      <a:off x="0" y="0"/>
                      <a:ext cx="9639300" cy="5448300"/>
                    </a:xfrm>
                    <a:prstGeom prst="rect">
                      <a:avLst/>
                    </a:prstGeom>
                    <a:noFill/>
                    <a:ln w="9525">
                      <a:noFill/>
                      <a:headEnd/>
                      <a:tailEnd/>
                    </a:ln>
                  </pic:spPr>
                </pic:pic>
              </a:graphicData>
            </a:graphic>
          </wp:inline>
        </w:drawing>
      </w:r>
    </w:p>
    <w:bookmarkStart w:id="100" w:name="gapfilling"/>
    <w:p>
      <w:pPr>
        <w:pStyle w:val="Heading3"/>
      </w:pPr>
      <w:r>
        <w:t xml:space="preserve">Gapfilling</w:t>
      </w:r>
    </w:p>
    <w:bookmarkEnd w:id="100"/>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101" w:name="temporal-gapfilling"/>
    <w:p>
      <w:pPr>
        <w:pStyle w:val="Heading4"/>
      </w:pPr>
      <w:r>
        <w:t xml:space="preserve">Temporal gapfilling</w:t>
      </w:r>
    </w:p>
    <w:bookmarkEnd w:id="101"/>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02"/>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03"/>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04"/>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05"/>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106" w:name="spatial-gapfilling"/>
    <w:p>
      <w:pPr>
        <w:pStyle w:val="Heading4"/>
      </w:pPr>
      <w:r>
        <w:t xml:space="preserve">Spatial gapfilling</w:t>
      </w:r>
    </w:p>
    <w:bookmarkEnd w:id="106"/>
    <w:p>
      <w:r>
        <w:t xml:space="preserve">Spatial gaps are when no data are available for a particular region. The Toolbox requires data for each region. It is important to make an informed decision about how to spatially gapfilling data.</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07"/>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35"/>
          <w:ilvl w:val="0"/>
        </w:numPr>
      </w:pPr>
      <w:r>
        <w:t xml:space="preserve">proximity: can it be assumed that nearby regions have similar properties?</w:t>
      </w:r>
    </w:p>
    <w:p>
      <w:pPr>
        <w:numPr>
          <w:numId w:val="35"/>
          <w:ilvl w:val="0"/>
        </w:numPr>
      </w:pPr>
      <w:r>
        <w:t xml:space="preserve">study area: are data reported for the study area, and can those data be used for subcountry regions?</w:t>
      </w:r>
    </w:p>
    <w:p>
      <w:pPr>
        <w:numPr>
          <w:numId w:val="35"/>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36"/>
          <w:ilvl w:val="0"/>
        </w:numPr>
      </w:pPr>
      <w:r>
        <w:t xml:space="preserve">is located between rgn_id 1 and 3</w:t>
      </w:r>
    </w:p>
    <w:p>
      <w:pPr>
        <w:pStyle w:val="Compact"/>
        <w:numPr>
          <w:numId w:val="36"/>
          <w:ilvl w:val="0"/>
        </w:numPr>
      </w:pPr>
      <w:r>
        <w:t xml:space="preserve">is larger than rgn_id 1</w:t>
      </w:r>
    </w:p>
    <w:p>
      <w:pPr>
        <w:pStyle w:val="Compact"/>
        <w:numPr>
          <w:numId w:val="36"/>
          <w:ilvl w:val="0"/>
        </w:numPr>
      </w:pPr>
      <w:r>
        <w:t xml:space="preserve">has similar population size/demographics to rgn_id 3</w:t>
      </w:r>
    </w:p>
    <w:p>
      <w:pPr>
        <w:pStyle w:val="Compact"/>
        <w:numPr>
          <w:numId w:val="36"/>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7"/>
          <w:ilvl w:val="0"/>
        </w:numPr>
      </w:pPr>
      <w:r>
        <w:t xml:space="preserve">rgn_id 1 because it is in close proximity to rgn_id 2</w:t>
      </w:r>
    </w:p>
    <w:p>
      <w:pPr>
        <w:pStyle w:val="Compact"/>
        <w:numPr>
          <w:numId w:val="37"/>
          <w:ilvl w:val="0"/>
        </w:numPr>
      </w:pPr>
      <w:r>
        <w:t xml:space="preserve">rgn_id 3 because it is in close proximity to rgn_id 2 and has similar population size/demographics</w:t>
      </w:r>
    </w:p>
    <w:p>
      <w:pPr>
        <w:pStyle w:val="Compact"/>
        <w:numPr>
          <w:numId w:val="37"/>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08"/>
                    <a:stretch>
                      <a:fillRect/>
                    </a:stretch>
                  </pic:blipFill>
                  <pic:spPr bwMode="auto">
                    <a:xfrm>
                      <a:off x="0" y="0"/>
                      <a:ext cx="9867900" cy="71755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109" w:name="long-formatting"/>
    <w:p>
      <w:pPr>
        <w:pStyle w:val="Heading3"/>
      </w:pPr>
      <w:r>
        <w:t xml:space="preserve">Long formatting</w:t>
      </w:r>
    </w:p>
    <w:bookmarkEnd w:id="109"/>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10"/>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8"/>
          <w:ilvl w:val="0"/>
        </w:numPr>
      </w:pPr>
      <w:hyperlink r:id="rId111">
        <w:r>
          <w:rPr>
            <w:rStyle w:val="Link"/>
          </w:rPr>
          <w:t xml:space="preserve">http://cran.r-project.org/web/packages/reshape2/reshape2.pdf</w:t>
        </w:r>
      </w:hyperlink>
    </w:p>
    <w:p>
      <w:pPr>
        <w:pStyle w:val="Compact"/>
        <w:numPr>
          <w:numId w:val="38"/>
          <w:ilvl w:val="0"/>
        </w:numPr>
      </w:pPr>
      <w:hyperlink r:id="rId112">
        <w:r>
          <w:rPr>
            <w:rStyle w:val="Link"/>
          </w:rPr>
          <w:t xml:space="preserve">http://www.slideshare.net/jeffreybreen/reshaping-data-in-r</w:t>
        </w:r>
      </w:hyperlink>
    </w:p>
    <w:p>
      <w:pPr>
        <w:pStyle w:val="Compact"/>
        <w:numPr>
          <w:numId w:val="38"/>
          <w:ilvl w:val="0"/>
        </w:numPr>
      </w:pPr>
      <w:hyperlink r:id="rId113">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14"/>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115" w:name="installing-the-toolbox-for-a-regional-assessment"/>
    <w:p>
      <w:pPr>
        <w:pStyle w:val="Heading1"/>
      </w:pPr>
      <w:r>
        <w:t xml:space="preserve">Installing the Toolbox for a Regional Assessment</w:t>
      </w:r>
    </w:p>
    <w:bookmarkEnd w:id="115"/>
    <w:bookmarkStart w:id="116" w:name="getting-started"/>
    <w:p>
      <w:pPr>
        <w:pStyle w:val="Heading2"/>
      </w:pPr>
      <w:r>
        <w:t xml:space="preserve">Getting started</w:t>
      </w:r>
    </w:p>
    <w:bookmarkEnd w:id="116"/>
    <w:p>
      <w:r>
        <w:t xml:space="preserve">OHI Toolbox software is written in R, and work with simple</w:t>
      </w:r>
      <w:r>
        <w:t xml:space="preserve"> </w:t>
      </w:r>
      <w:r>
        <w:rPr>
          <w:i/>
        </w:rPr>
        <w:t xml:space="preserve">.csv</w:t>
      </w:r>
      <w:r>
        <w:t xml:space="preserve"> </w:t>
      </w:r>
      <w:r>
        <w:t xml:space="preserve">files to store data and registeries. Template files and scripts are kept together in a folder, a</w:t>
      </w:r>
      <w:r>
        <w:t xml:space="preserve"> </w:t>
      </w:r>
      <w:r>
        <w:rPr>
          <w:b/>
        </w:rPr>
        <w:t xml:space="preserve">GitHub repository</w:t>
      </w:r>
      <w:r>
        <w:t xml:space="preserve">, online. GitHub is an open-source development platform that enables easy collaboration and versioning (see:</w:t>
      </w:r>
      <w:r>
        <w:t xml:space="preserve"> </w:t>
      </w:r>
      <w:hyperlink r:id="rId117">
        <w:r>
          <w:rPr>
            <w:rStyle w:val="Link"/>
          </w:rPr>
          <w:t xml:space="preserve">http://en.wikipedia.org/wiki/GitHub</w:t>
        </w:r>
      </w:hyperlink>
      <w:r>
        <w:t xml:space="preserve">).</w:t>
      </w:r>
    </w:p>
    <w:p>
      <w:r>
        <w:t xml:space="preserve">At this point, you should already be familiar with your repository's filesystem (see Section 4.5 above). To efficiently modify input data files, set parameters and modify goals, you will need to download your repository onto your computer. In GitHub vocabulary, this is called to 'clone' your repository. This will put a complete copy of the repository on your computer, enabling you to work offline.</w:t>
      </w:r>
    </w:p>
    <w:p>
      <w:r>
        <w:t xml:space="preserve">We recommend establishing a GitHub user account, which will allow you to syncronize your modifications with the online repository. Your website (accessed from</w:t>
      </w:r>
      <w:r>
        <w:t xml:space="preserve"> </w:t>
      </w:r>
      <w:hyperlink r:id="rId23">
        <w:r>
          <w:rPr>
            <w:rStyle w:val="Link"/>
          </w:rPr>
          <w:t xml:space="preserve">ohi-science.org</w:t>
        </w:r>
      </w:hyperlink>
      <w:r>
        <w:t xml:space="preserve">) will also display these modifications visually. Using GitHub faciliates collaboration within your team and also allows us to provide support when you need it. However, it is possible to work independently without GitHub (after the initial download), although you will not be able to synchronize your work with your website, and we cannot offer much support in this case.</w:t>
      </w:r>
    </w:p>
    <w:bookmarkStart w:id="118" w:name="accessing-repositories-with-github"/>
    <w:p>
      <w:pPr>
        <w:pStyle w:val="Heading2"/>
      </w:pPr>
      <w:r>
        <w:t xml:space="preserve">Accessing repositories with GitHub</w:t>
      </w:r>
    </w:p>
    <w:bookmarkEnd w:id="118"/>
    <w:bookmarkStart w:id="119" w:name="overview"/>
    <w:p>
      <w:pPr>
        <w:pStyle w:val="Heading3"/>
      </w:pPr>
      <w:r>
        <w:t xml:space="preserve">Overview</w:t>
      </w:r>
    </w:p>
    <w:bookmarkEnd w:id="119"/>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You can always switch back to GitHub later on.</w:t>
      </w:r>
    </w:p>
    <w:p>
      <w:r>
        <w:t xml:space="preserve">In addition to cloning your GitHub repository to your computere, you will need to download and install some free software in order to have syncing capabilities between your local version of the repository and the online version. Syncing will require</w:t>
      </w:r>
      <w:r>
        <w:t xml:space="preserve"> </w:t>
      </w:r>
      <w:r>
        <w:rPr>
          <w:b/>
        </w:rPr>
        <w:t xml:space="preserve">git</w:t>
      </w:r>
      <w:r>
        <w:t xml:space="preserve"> </w:t>
      </w:r>
      <w:r>
        <w:t xml:space="preserve">software and the</w:t>
      </w:r>
      <w:r>
        <w:t xml:space="preserve"> </w:t>
      </w:r>
      <w:r>
        <w:rPr>
          <w:b/>
        </w:rPr>
        <w:t xml:space="preserve">GitHub</w:t>
      </w:r>
      <w:r>
        <w:t xml:space="preserve"> </w:t>
      </w:r>
      <w:r>
        <w:t xml:space="preserve">application. Once installed, you will be able to work with data layers (</w:t>
      </w:r>
      <w:r>
        <w:rPr>
          <w:i/>
        </w:rPr>
        <w:t xml:space="preserve">.csv</w:t>
      </w:r>
      <w:r>
        <w:t xml:space="preserve"> </w:t>
      </w:r>
      <w:r>
        <w:t xml:space="preserve">files) using any software program you prefer (Excel, R, Matlab, text editors), and the</w:t>
      </w:r>
      <w:r>
        <w:t xml:space="preserve"> </w:t>
      </w:r>
      <w:r>
        <w:rPr>
          <w:i/>
        </w:rPr>
        <w:t xml:space="preserve">GitHub</w:t>
      </w:r>
      <w:r>
        <w:t xml:space="preserve"> </w:t>
      </w:r>
      <w:r>
        <w:t xml:space="preserve">application will enable you to syncronize your updates to the online repository. We highly recommend processing data (</w:t>
      </w:r>
      <w:r>
        <w:rPr>
          <w:i/>
        </w:rPr>
        <w:t xml:space="preserve">.csv</w:t>
      </w:r>
      <w:r>
        <w:t xml:space="preserve"> </w:t>
      </w:r>
      <w:r>
        <w:t xml:space="preserve">files) in a programming language (particularly R), to aid in reproducibility and transparency. When editing goal models, you will need to install</w:t>
      </w:r>
      <w:r>
        <w:t xml:space="preserve"> </w:t>
      </w:r>
      <w:r>
        <w:rPr>
          <w:b/>
        </w:rPr>
        <w:t xml:space="preserve">R</w:t>
      </w:r>
      <w:r>
        <w:t xml:space="preserve">, and</w:t>
      </w:r>
      <w:r>
        <w:t xml:space="preserve"> </w:t>
      </w:r>
      <w:r>
        <w:rPr>
          <w:b/>
        </w:rPr>
        <w:t xml:space="preserve">RStudio</w:t>
      </w:r>
      <w:r>
        <w:t xml:space="preserve"> </w:t>
      </w:r>
      <w:r>
        <w:t xml:space="preserve">(optional, but highly recommended).</w:t>
      </w:r>
      <w:r>
        <w:t xml:space="preserve"> </w:t>
      </w:r>
      <w:r>
        <w:rPr>
          <w:i/>
        </w:rPr>
        <w:t xml:space="preserve">RStudio</w:t>
      </w:r>
      <w:r>
        <w:t xml:space="preserve"> </w:t>
      </w:r>
      <w:r>
        <w:t xml:space="preserve">has the added benefit of being able to directly sync with the online GitHub repository, which means you would not have to use the</w:t>
      </w:r>
      <w:r>
        <w:t xml:space="preserve"> </w:t>
      </w:r>
      <w:r>
        <w:rPr>
          <w:i/>
        </w:rPr>
        <w:t xml:space="preserve">GitHub</w:t>
      </w:r>
      <w:r>
        <w:t xml:space="preserve"> </w:t>
      </w:r>
      <w:r>
        <w:t xml:space="preserve">app.</w:t>
      </w:r>
    </w:p>
    <w:p>
      <w:r>
        <w:t xml:space="preserve">To get started on an OHI assessments using GitHub, follow the steps below.</w:t>
      </w:r>
    </w:p>
    <w:p>
      <w:pPr>
        <w:pStyle w:val="BlockQuote"/>
      </w:pPr>
      <w:r>
        <w:drawing>
          <wp:inline>
            <wp:extent cx="14757400" cy="42926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20"/>
                    <a:stretch>
                      <a:fillRect/>
                    </a:stretch>
                  </pic:blipFill>
                  <pic:spPr bwMode="auto">
                    <a:xfrm>
                      <a:off x="0" y="0"/>
                      <a:ext cx="14757400" cy="4292600"/>
                    </a:xfrm>
                    <a:prstGeom prst="rect">
                      <a:avLst/>
                    </a:prstGeom>
                    <a:noFill/>
                    <a:ln w="9525">
                      <a:noFill/>
                      <a:headEnd/>
                      <a:tailEnd/>
                    </a:ln>
                  </pic:spPr>
                </pic:pic>
              </a:graphicData>
            </a:graphic>
          </wp:inline>
        </w:drawing>
      </w:r>
    </w:p>
    <w:bookmarkStart w:id="121" w:name="create-a-github-account"/>
    <w:p>
      <w:pPr>
        <w:pStyle w:val="Heading3"/>
      </w:pPr>
      <w:r>
        <w:t xml:space="preserve">Create a GitHub account</w:t>
      </w:r>
    </w:p>
    <w:bookmarkEnd w:id="121"/>
    <w:p>
      <w:r>
        <w:t xml:space="preserve">GitHub is an online interface for</w:t>
      </w:r>
      <w:r>
        <w:t xml:space="preserve"> </w:t>
      </w:r>
      <w:r>
        <w:rPr>
          <w:i/>
        </w:rPr>
        <w:t xml:space="preserve">git</w:t>
      </w:r>
      <w:r>
        <w:t xml:space="preserve">, and to use it you must create a GitHub account at</w:t>
      </w:r>
      <w:r>
        <w:t xml:space="preserve"> </w:t>
      </w:r>
      <w:hyperlink r:id="rId122">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23" w:name="install-git-software"/>
    <w:p>
      <w:pPr>
        <w:pStyle w:val="Heading3"/>
      </w:pPr>
      <w:r>
        <w:t xml:space="preserve">Install</w:t>
      </w:r>
      <w:r>
        <w:t xml:space="preserve"> </w:t>
      </w:r>
      <w:r>
        <w:rPr>
          <w:i/>
        </w:rPr>
        <w:t xml:space="preserve">git</w:t>
      </w:r>
      <w:r>
        <w:t xml:space="preserve"> </w:t>
      </w:r>
      <w:r>
        <w:t xml:space="preserve">software</w:t>
      </w:r>
    </w:p>
    <w:bookmarkEnd w:id="123"/>
    <w:p>
      <w:r>
        <w:rPr>
          <w:i/>
        </w:rPr>
        <w:t xml:space="preserve">git</w:t>
      </w:r>
      <w:r>
        <w:t xml:space="preserve"> </w:t>
      </w:r>
      <w:r>
        <w:t xml:space="preserve">is version-control software that you will need to install on your computer. Note that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p>
      <w:r>
        <w:rPr>
          <w:b/>
        </w:rPr>
        <w:t xml:space="preserve">For Mac:</w:t>
      </w:r>
    </w:p>
    <w:p>
      <w:pPr>
        <w:pStyle w:val="BlockQuote"/>
      </w:pPr>
      <w:r>
        <w:t xml:space="preserve">Download</w:t>
      </w:r>
      <w:r>
        <w:t xml:space="preserve"> </w:t>
      </w:r>
      <w:r>
        <w:rPr>
          <w:i/>
        </w:rPr>
        <w:t xml:space="preserve">git</w:t>
      </w:r>
      <w:r>
        <w:t xml:space="preserve"> </w:t>
      </w:r>
      <w:r>
        <w:t xml:space="preserve">at</w:t>
      </w:r>
      <w:r>
        <w:t xml:space="preserve"> </w:t>
      </w:r>
      <w:hyperlink r:id="rId124">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25">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pPr>
        <w:pStyle w:val="Compact"/>
        <w:pStyle w:val="BlockQuote"/>
        <w:numPr>
          <w:numId w:val="39"/>
          <w:ilvl w:val="0"/>
        </w:numPr>
      </w:pPr>
      <w:r>
        <w:rPr>
          <w:i/>
        </w:rPr>
        <w:t xml:space="preserve">RStudio</w:t>
      </w:r>
    </w:p>
    <w:p>
      <w:pPr>
        <w:pStyle w:val="BlockQuote"/>
      </w:pPr>
      <w:r>
        <w:t xml:space="preserve">Within RStudio, update your preferences for 'Git executable':</w:t>
      </w:r>
    </w:p>
    <w:p>
      <w:pPr>
        <w:pStyle w:val="BlockQuote"/>
      </w:pPr>
      <w:r>
        <w:t xml:space="preserve">RStudio &gt; Preferences... &gt; Git/SVN &gt; Git executable:</w:t>
      </w:r>
      <w:r>
        <w:t xml:space="preserve"> </w:t>
      </w:r>
      <w:r>
        <w:rPr>
          <w:rStyle w:val="VerbatimChar"/>
        </w:rPr>
        <w:t xml:space="preserve">/usr/local/git/bin/git</w:t>
      </w:r>
    </w:p>
    <w:p>
      <w:pPr>
        <w:pStyle w:val="BlockQuote"/>
      </w:pPr>
      <w:r>
        <w:drawing>
          <wp:inline>
            <wp:extent cx="7239000" cy="6781800"/>
            <wp:effectExtent b="0" l="0" r="0" t="0"/>
            <wp:docPr descr="" id="1" name="Picture"/>
            <a:graphic>
              <a:graphicData uri="http://schemas.openxmlformats.org/drawingml/2006/picture">
                <pic:pic>
                  <pic:nvPicPr>
                    <pic:cNvPr descr="./fig/rstudio_prefs_git.png" id="0" name="Picture"/>
                    <pic:cNvPicPr>
                      <a:picLocks noChangeArrowheads="1" noChangeAspect="1"/>
                    </pic:cNvPicPr>
                  </pic:nvPicPr>
                  <pic:blipFill>
                    <a:blip r:embed="rId126"/>
                    <a:stretch>
                      <a:fillRect/>
                    </a:stretch>
                  </pic:blipFill>
                  <pic:spPr bwMode="auto">
                    <a:xfrm>
                      <a:off x="0" y="0"/>
                      <a:ext cx="7239000" cy="6781800"/>
                    </a:xfrm>
                    <a:prstGeom prst="rect">
                      <a:avLst/>
                    </a:prstGeom>
                    <a:noFill/>
                    <a:ln w="9525">
                      <a:noFill/>
                      <a:headEnd/>
                      <a:tailEnd/>
                    </a:ln>
                  </pic:spPr>
                </pic:pic>
              </a:graphicData>
            </a:graphic>
          </wp:inline>
        </w:drawing>
      </w:r>
    </w:p>
    <w:p>
      <w:pPr>
        <w:pStyle w:val="Compact"/>
        <w:pStyle w:val="BlockQuote"/>
        <w:numPr>
          <w:numId w:val="40"/>
          <w:ilvl w:val="0"/>
        </w:numPr>
      </w:pPr>
      <w:r>
        <w:rPr>
          <w:i/>
        </w:rPr>
        <w:t xml:space="preserve">Terminal</w:t>
      </w:r>
    </w:p>
    <w:p>
      <w:pPr>
        <w:pStyle w:val="BlockQuote"/>
      </w:pPr>
      <w:r>
        <w:t xml:space="preserve">From Terminal, add a line to your 'bash profile' (launch Terminal from Applications &gt; Utilities &gt; Terminal).</w:t>
      </w:r>
    </w:p>
    <w:p>
      <w:pPr>
        <w:pStyle w:val="BlockQuote"/>
      </w:pPr>
      <w:r>
        <w:t xml:space="preserve">First type:</w:t>
      </w:r>
      <w:r>
        <w:t xml:space="preserve"> </w:t>
      </w:r>
      <w:r>
        <w:rPr>
          <w:rStyle w:val="VerbatimChar"/>
        </w:rPr>
        <w:t xml:space="preserve">pico ~/.bash_profile</w:t>
      </w:r>
    </w:p>
    <w:p>
      <w:pPr>
        <w:pStyle w:val="BlockQuote"/>
      </w:pPr>
      <w:r>
        <w:t xml:space="preserve">Add this line:</w:t>
      </w:r>
    </w:p>
    <w:p>
      <w:pPr>
        <w:pStyle w:val="BlockQuote"/>
      </w:pPr>
      <w:r>
        <w:rPr>
          <w:rStyle w:val="VerbatimChar"/>
        </w:rPr>
        <w:t xml:space="preserve">export PATH=/usr/local/git/bin:$PATH</w:t>
      </w:r>
    </w:p>
    <w:p>
      <w:pPr>
        <w:pStyle w:val="BlockQuote"/>
      </w:pPr>
      <w:r>
        <w:t xml:space="preserve">To exit pico, type</w:t>
      </w:r>
      <w:r>
        <w:t xml:space="preserve"> </w:t>
      </w:r>
      <w:r>
        <w:rPr>
          <w:rStyle w:val="VerbatimChar"/>
        </w:rPr>
        <w:t xml:space="preserve">control-X</w:t>
      </w:r>
      <w:r>
        <w:t xml:space="preserve">, then</w:t>
      </w:r>
      <w:r>
        <w:t xml:space="preserve"> </w:t>
      </w:r>
      <w:r>
        <w:rPr>
          <w:rStyle w:val="VerbatimChar"/>
        </w:rPr>
        <w:t xml:space="preserve">y</w:t>
      </w:r>
      <w:r>
        <w:t xml:space="preserve"> </w:t>
      </w:r>
      <w:r>
        <w:t xml:space="preserve">and then return. Type</w:t>
      </w:r>
      <w:r>
        <w:t xml:space="preserve"> </w:t>
      </w:r>
      <w:r>
        <w:rPr>
          <w:rStyle w:val="VerbatimChar"/>
        </w:rPr>
        <w:t xml:space="preserve">exit</w:t>
      </w:r>
      <w:r>
        <w:t xml:space="preserve"> </w:t>
      </w:r>
      <w:r>
        <w:t xml:space="preserve">before quitting Terminal.</w:t>
      </w:r>
    </w:p>
    <w:p>
      <w:pPr>
        <w:pStyle w:val="BlockQuote"/>
      </w:pPr>
      <w:r>
        <w:drawing>
          <wp:inline>
            <wp:extent cx="5486400" cy="21590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27"/>
                    <a:stretch>
                      <a:fillRect/>
                    </a:stretch>
                  </pic:blipFill>
                  <pic:spPr bwMode="auto">
                    <a:xfrm>
                      <a:off x="0" y="0"/>
                      <a:ext cx="5486400" cy="2159000"/>
                    </a:xfrm>
                    <a:prstGeom prst="rect">
                      <a:avLst/>
                    </a:prstGeom>
                    <a:noFill/>
                    <a:ln w="9525">
                      <a:noFill/>
                      <a:headEnd/>
                      <a:tailEnd/>
                    </a:ln>
                  </pic:spPr>
                </pic:pic>
              </a:graphicData>
            </a:graphic>
          </wp:inline>
        </w:drawing>
      </w:r>
    </w:p>
    <w:p>
      <w:r>
        <w:rPr>
          <w:b/>
        </w:rPr>
        <w:t xml:space="preserve">For Windows:</w:t>
      </w:r>
    </w:p>
    <w:p>
      <w:pPr>
        <w:pStyle w:val="BlockQuote"/>
      </w:pPr>
      <w:r>
        <w:t xml:space="preserve">Download</w:t>
      </w:r>
      <w:r>
        <w:t xml:space="preserve"> </w:t>
      </w:r>
      <w:r>
        <w:rPr>
          <w:i/>
        </w:rPr>
        <w:t xml:space="preserve">git</w:t>
      </w:r>
      <w:r>
        <w:t xml:space="preserve"> </w:t>
      </w:r>
      <w:r>
        <w:t xml:space="preserve">at</w:t>
      </w:r>
      <w:r>
        <w:t xml:space="preserve"> </w:t>
      </w:r>
      <w:hyperlink r:id="rId124">
        <w:r>
          <w:rPr>
            <w:rStyle w:val="Link"/>
          </w:rPr>
          <w:t xml:space="preserve">http://git-scm.com/downloads</w:t>
        </w:r>
      </w:hyperlink>
      <w:r>
        <w:t xml:space="preserve"> </w:t>
      </w:r>
      <w:r>
        <w:t xml:space="preserve">and follow the install instructions.</w:t>
      </w:r>
    </w:p>
    <w:p>
      <w:pPr>
        <w:pStyle w:val="BlockQuote"/>
      </w:pPr>
      <w:r>
        <w:t xml:space="preserve">When running the Windows installer, use all default options except "Adjusting your PATH environment": instead, select "</w:t>
      </w:r>
      <w:r>
        <w:rPr>
          <w:b/>
          <w:i/>
        </w:rPr>
        <w:t xml:space="preserve">Run Git from the Windows Command Prompt</w:t>
      </w:r>
      <w:r>
        <w:t xml:space="preserve">". This will allow compatibility with RStudio.</w:t>
      </w:r>
    </w:p>
    <w:p>
      <w:pPr>
        <w:pStyle w:val="BlockQuote"/>
      </w:pPr>
      <w:r>
        <w:drawing>
          <wp:inline>
            <wp:extent cx="6362700" cy="49276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28"/>
                    <a:stretch>
                      <a:fillRect/>
                    </a:stretch>
                  </pic:blipFill>
                  <pic:spPr bwMode="auto">
                    <a:xfrm>
                      <a:off x="0" y="0"/>
                      <a:ext cx="6362700" cy="4927600"/>
                    </a:xfrm>
                    <a:prstGeom prst="rect">
                      <a:avLst/>
                    </a:prstGeom>
                    <a:noFill/>
                    <a:ln w="9525">
                      <a:noFill/>
                      <a:headEnd/>
                      <a:tailEnd/>
                    </a:ln>
                  </pic:spPr>
                </pic:pic>
              </a:graphicData>
            </a:graphic>
          </wp:inline>
        </w:drawing>
      </w:r>
    </w:p>
    <w:bookmarkStart w:id="129" w:name="set-up-your-git-identity"/>
    <w:p>
      <w:pPr>
        <w:pStyle w:val="Heading3"/>
      </w:pPr>
      <w:r>
        <w:t xml:space="preserve">Set up your Git Identity</w:t>
      </w:r>
    </w:p>
    <w:bookmarkEnd w:id="129"/>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 You will use the command line:</w:t>
      </w:r>
    </w:p>
    <w:p>
      <w:pPr>
        <w:pStyle w:val="Compact"/>
        <w:numPr>
          <w:numId w:val="41"/>
          <w:ilvl w:val="0"/>
        </w:numPr>
      </w:pPr>
      <w:r>
        <w:rPr>
          <w:b/>
        </w:rPr>
        <w:t xml:space="preserve">Mac</w:t>
      </w:r>
      <w:r>
        <w:t xml:space="preserve">: launch the Terminal application (Applications &gt; Utilities &gt; Terminal)</w:t>
      </w:r>
    </w:p>
    <w:p>
      <w:pPr>
        <w:pStyle w:val="Compact"/>
        <w:numPr>
          <w:numId w:val="41"/>
          <w:ilvl w:val="0"/>
        </w:numPr>
      </w:pPr>
      <w:r>
        <w:rPr>
          <w:b/>
        </w:rPr>
        <w:t xml:space="preserve">Windows</w:t>
      </w:r>
      <w:r>
        <w:t xml:space="preserve">: go to command line in Windows (Start &gt; Run &gt; cmd)</w:t>
      </w:r>
    </w:p>
    <w:p>
      <w:r>
        <w:t xml:space="preserve">You will see cursor where you are able to type (the mouse may not work here). Type the following and press return at each step. Make sure all spaces and symbols are identical to the example below.</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30" w:name="install-the-github-application"/>
    <w:p>
      <w:pPr>
        <w:pStyle w:val="Heading3"/>
      </w:pPr>
      <w:r>
        <w:t xml:space="preserve">Install the GitHub application</w:t>
      </w:r>
    </w:p>
    <w:bookmarkEnd w:id="130"/>
    <w:p>
      <w:r>
        <w:t xml:space="preserve">There are several options to clone the repository to your local machine. We recommend using the GitHub application. See [</w:t>
      </w:r>
      <w:hyperlink r:id="rId122">
        <w:r>
          <w:rPr>
            <w:rStyle w:val="Link"/>
          </w:rPr>
          <w:t xml:space="preserve">http://github.com</w:t>
        </w:r>
      </w:hyperlink>
      <w:r>
        <w:t xml:space="preserve">] for instructions on how to clone using the command line or</w:t>
      </w:r>
      <w:r>
        <w:t xml:space="preserve"> </w:t>
      </w:r>
      <w:hyperlink r:id="rId131">
        <w:r>
          <w:rPr>
            <w:rStyle w:val="Link"/>
          </w:rPr>
          <w:t xml:space="preserve">RStudio support</w:t>
        </w:r>
      </w:hyperlink>
      <w:r>
        <w:t xml:space="preserve"> </w:t>
      </w:r>
      <w:r>
        <w:t xml:space="preserve">if you are interested in other options.</w:t>
      </w:r>
    </w:p>
    <w:p>
      <w:pPr>
        <w:pStyle w:val="BlockQuote"/>
      </w:pPr>
      <w:r>
        <w:rPr>
          <w:b/>
        </w:rPr>
        <w:t xml:space="preserve">GitHub App</w:t>
      </w:r>
    </w:p>
    <w:p>
      <w:r>
        <w:rPr>
          <w:b/>
        </w:rPr>
        <w:t xml:space="preserve">(a)</w:t>
      </w:r>
      <w:r>
        <w:t xml:space="preserve"> </w:t>
      </w:r>
      <w:r>
        <w:t xml:space="preserve">For Mac (freely available at</w:t>
      </w:r>
      <w:r>
        <w:t xml:space="preserve"> </w:t>
      </w:r>
      <w:hyperlink r:id="rId132">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16192500" cy="69723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33"/>
                    <a:stretch>
                      <a:fillRect/>
                    </a:stretch>
                  </pic:blipFill>
                  <pic:spPr bwMode="auto">
                    <a:xfrm>
                      <a:off x="0" y="0"/>
                      <a:ext cx="16192500" cy="69723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34">
        <w:r>
          <w:rPr>
            <w:rStyle w:val="Link"/>
          </w:rPr>
          <w:t xml:space="preserve">https://mac.github.com/help.html</w:t>
        </w:r>
      </w:hyperlink>
      <w:r>
        <w:t xml:space="preserve">)</w:t>
      </w:r>
    </w:p>
    <w:p>
      <w:pPr>
        <w:pStyle w:val="BlockQuote"/>
      </w:pPr>
      <w:r>
        <w:drawing>
          <wp:inline>
            <wp:extent cx="16256000" cy="45974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35"/>
                    <a:stretch>
                      <a:fillRect/>
                    </a:stretch>
                  </pic:blipFill>
                  <pic:spPr bwMode="auto">
                    <a:xfrm>
                      <a:off x="0" y="0"/>
                      <a:ext cx="16256000" cy="45974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36">
        <w:r>
          <w:rPr>
            <w:rStyle w:val="Link"/>
          </w:rPr>
          <w:t xml:space="preserve">https://windows.github.com/help.html</w:t>
        </w:r>
      </w:hyperlink>
      <w:r>
        <w:t xml:space="preserve">)</w:t>
      </w:r>
    </w:p>
    <w:p>
      <w:pPr>
        <w:pStyle w:val="BlockQuote"/>
      </w:pPr>
      <w:r>
        <w:drawing>
          <wp:inline>
            <wp:extent cx="16027400" cy="48514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37"/>
                    <a:stretch>
                      <a:fillRect/>
                    </a:stretch>
                  </pic:blipFill>
                  <pic:spPr bwMode="auto">
                    <a:xfrm>
                      <a:off x="0" y="0"/>
                      <a:ext cx="16027400" cy="4851400"/>
                    </a:xfrm>
                    <a:prstGeom prst="rect">
                      <a:avLst/>
                    </a:prstGeom>
                    <a:noFill/>
                    <a:ln w="9525">
                      <a:noFill/>
                      <a:headEnd/>
                      <a:tailEnd/>
                    </a:ln>
                  </pic:spPr>
                </pic:pic>
              </a:graphicData>
            </a:graphic>
          </wp:inline>
        </w:drawing>
      </w:r>
    </w:p>
    <w:bookmarkStart w:id="138" w:name="cloning-your-repository-to-your-computer"/>
    <w:p>
      <w:pPr>
        <w:pStyle w:val="Heading3"/>
      </w:pPr>
      <w:r>
        <w:t xml:space="preserve">Cloning your repository to your computer</w:t>
      </w:r>
    </w:p>
    <w:bookmarkEnd w:id="138"/>
    <w:p>
      <w:r>
        <w:t xml:space="preserve">Clone a repository by clicking the 'Clone in Desktop' button on your online repository's homepage (</w:t>
      </w:r>
      <w:hyperlink r:id="rId139">
        <w:r>
          <w:rPr>
            <w:rStyle w:val="Link"/>
          </w:rPr>
          <w:t xml:space="preserve">https://github.com/ohi-science/[assessment]</w:t>
        </w:r>
      </w:hyperlink>
      <w:r>
        <w:t xml:space="preser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42"/>
                    <a:stretch>
                      <a:fillRect/>
                    </a:stretch>
                  </pic:blipFill>
                  <pic:spPr bwMode="auto">
                    <a:xfrm>
                      <a:off x="0" y="0"/>
                      <a:ext cx="4876800" cy="3657600"/>
                    </a:xfrm>
                    <a:prstGeom prst="rect">
                      <a:avLst/>
                    </a:prstGeom>
                    <a:noFill/>
                    <a:ln w="9525">
                      <a:noFill/>
                      <a:headEnd/>
                      <a:tailEnd/>
                    </a:ln>
                  </pic:spPr>
                </pic:pic>
              </a:graphicData>
            </a:graphic>
          </wp:inline>
        </w:drawing>
      </w:r>
    </w:p>
    <w:p>
      <w:r>
        <w:t xml:space="preserve">You will be asked where to save this repository. The placement of the repository is critical for easy collaboration.</w:t>
      </w:r>
    </w:p>
    <w:p>
      <w:r>
        <w:t xml:space="preserve">Please create a folder called</w:t>
      </w:r>
      <w:r>
        <w:t xml:space="preserve"> </w:t>
      </w:r>
      <w:r>
        <w:rPr>
          <w:rStyle w:val="VerbatimChar"/>
        </w:rPr>
        <w:t xml:space="preserve">github</w:t>
      </w:r>
      <w:r>
        <w:t xml:space="preserve"> </w:t>
      </w:r>
      <w:r>
        <w:t xml:space="preserve">in your root directory and save the repository there. If teammembers save files in different places, those different filepaths can create a lot of problems when collaborating, particularly between Macs and Windows machines. The directory for an assessment (</w:t>
      </w:r>
      <w:r>
        <w:rPr>
          <w:rStyle w:val="VerbatimChar"/>
        </w:rPr>
        <w:t xml:space="preserve">~/github/[assessment]</w:t>
      </w:r>
      <w:r>
        <w:t xml:space="preserve">) will therefore be:</w:t>
      </w:r>
    </w:p>
    <w:p>
      <w:pPr>
        <w:pStyle w:val="Compact"/>
        <w:numPr>
          <w:numId w:val="42"/>
          <w:ilvl w:val="0"/>
        </w:numPr>
      </w:pPr>
      <w:r>
        <w:t xml:space="preserve">on a Mac:</w:t>
      </w:r>
      <w:r>
        <w:t xml:space="preserve"> </w:t>
      </w:r>
      <w:r>
        <w:rPr>
          <w:rStyle w:val="VerbatimChar"/>
        </w:rPr>
        <w:t xml:space="preserve">/Users/[User]/github/[assessment]</w:t>
      </w:r>
      <w:r>
        <w:t xml:space="preserve"> </w:t>
      </w:r>
      <w:r>
        <w:t xml:space="preserve">(example:</w:t>
      </w:r>
      <w:r>
        <w:t xml:space="preserve"> </w:t>
      </w:r>
      <w:r>
        <w:rPr>
          <w:rStyle w:val="VerbatimChar"/>
        </w:rPr>
        <w:t xml:space="preserve">/Users/[User]/github/ecu</w:t>
      </w:r>
      <w:r>
        <w:t xml:space="preserve">)</w:t>
      </w:r>
    </w:p>
    <w:p>
      <w:pPr>
        <w:pStyle w:val="Compact"/>
        <w:numPr>
          <w:numId w:val="42"/>
          <w:ilvl w:val="0"/>
        </w:numPr>
      </w:pPr>
      <w:r>
        <w:t xml:space="preserve">on Windows:</w:t>
      </w:r>
      <w:r>
        <w:t xml:space="preserve"> </w:t>
      </w:r>
      <w:r>
        <w:rPr>
          <w:rStyle w:val="VerbatimChar"/>
        </w:rPr>
        <w:t xml:space="preserve">C:\Users\[User]\Documents\github\[assessment]</w:t>
      </w:r>
      <w:r>
        <w:t xml:space="preserve"> </w:t>
      </w:r>
      <w:r>
        <w:t xml:space="preserve">(example:</w:t>
      </w:r>
      <w:r>
        <w:t xml:space="preserve"> </w:t>
      </w:r>
      <w:r>
        <w:rPr>
          <w:rStyle w:val="VerbatimChar"/>
        </w:rPr>
        <w:t xml:space="preserve">C:\Users\[User]\Documents\github\ecu</w:t>
      </w:r>
      <w:r>
        <w:t xml:space="preserve">)</w:t>
      </w:r>
    </w:p>
    <w:p>
      <w:r>
        <w:t xml:space="preserve">The entire folder will now be saved on your computer. You are able to explore and modify these files as needed.</w:t>
      </w:r>
    </w:p>
    <w:bookmarkStart w:id="143" w:name="updating-permissions"/>
    <w:p>
      <w:pPr>
        <w:pStyle w:val="Heading3"/>
      </w:pPr>
      <w:r>
        <w:t xml:space="preserve">Updating permissions</w:t>
      </w:r>
    </w:p>
    <w:bookmarkEnd w:id="143"/>
    <w:p>
      <w:r>
        <w:t xml:space="preserve">You will need permission to sync any changes you make back to the repository. OHI-Science is the 'owner' of all Ocean Health Index repositories stored on GitHub, and individual users contribute to these repositories when they have permission. To obtain editing privileges, please provide your GitHub username in an email to</w:t>
      </w:r>
      <w:r>
        <w:t xml:space="preserve"> </w:t>
      </w:r>
      <w:hyperlink r:id="rId144">
        <w:r>
          <w:rPr>
            <w:rStyle w:val="Link"/>
          </w:rPr>
          <w:t xml:space="preserve">lowndes@nceas.ucsb.edu</w:t>
        </w:r>
      </w:hyperlink>
      <w:r>
        <w:t xml:space="preserve">. You will need to do this one time only.</w:t>
      </w:r>
    </w:p>
    <w:bookmarkStart w:id="145" w:name="working-locally"/>
    <w:p>
      <w:pPr>
        <w:pStyle w:val="Heading3"/>
      </w:pPr>
      <w:r>
        <w:t xml:space="preserve">Working locally</w:t>
      </w:r>
    </w:p>
    <w:bookmarkEnd w:id="145"/>
    <w:p>
      <w:r>
        <w:t xml:space="preserve">You will then work locally on your own computer, modifying the files in the repository to reflect the desired modifications your team has identified for your regional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46"/>
                    <a:stretch>
                      <a:fillRect/>
                    </a:stretch>
                  </pic:blipFill>
                  <pic:spPr bwMode="auto">
                    <a:xfrm>
                      <a:off x="0" y="0"/>
                      <a:ext cx="3657600" cy="45720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w:t>
      </w:r>
    </w:p>
    <w:bookmarkStart w:id="147" w:name="using-github-app-to-syncronize-your-repository"/>
    <w:p>
      <w:pPr>
        <w:pStyle w:val="Heading3"/>
      </w:pPr>
      <w:r>
        <w:t xml:space="preserve">Using GitHub App to syncronize your repository</w:t>
      </w:r>
    </w:p>
    <w:bookmarkEnd w:id="147"/>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 ohi-china repository:</w:t>
      </w:r>
    </w:p>
    <w:p>
      <w:pPr>
        <w:pStyle w:val="Compact"/>
        <w:numPr>
          <w:numId w:val="43"/>
          <w:ilvl w:val="0"/>
        </w:numPr>
      </w:pPr>
      <w:r>
        <w:t xml:space="preserve">Make sure you select the correct repository, located on the left column of the github app window.</w:t>
      </w:r>
    </w:p>
    <w:p>
      <w:pPr>
        <w:pStyle w:val="Compact"/>
        <w:numPr>
          <w:numId w:val="43"/>
          <w:ilvl w:val="0"/>
        </w:numPr>
      </w:pPr>
      <w:r>
        <w:t xml:space="preserve">Select the different files to which changes have been made (2a), and preview those changes on the right column of the github app window (2b).</w:t>
      </w:r>
    </w:p>
    <w:p>
      <w:pPr>
        <w:pStyle w:val="Compact"/>
        <w:numPr>
          <w:numId w:val="43"/>
          <w:ilvl w:val="0"/>
        </w:numPr>
      </w:pPr>
      <w:r>
        <w:t xml:space="preserve">Once all the changes have been reviewed, write a summary/description in the respective message bars in the Github App window, then click on commit and sync (Note: If a</w:t>
      </w:r>
      <w:r>
        <w:t xml:space="preserve"> </w:t>
      </w:r>
      <w:r>
        <w:rPr>
          <w:rStyle w:val="VerbatimChar"/>
        </w:rPr>
        <w:t xml:space="preserve">Commit</w:t>
      </w:r>
      <w:r>
        <w:t xml:space="preserve"> </w:t>
      </w:r>
      <w:r>
        <w:t xml:space="preserve">button appears instead of the</w:t>
      </w:r>
      <w:r>
        <w:t xml:space="preserve"> </w:t>
      </w:r>
      <w:r>
        <w:rPr>
          <w:rStyle w:val="VerbatimChar"/>
        </w:rPr>
        <w:t xml:space="preserve">Commit &amp; Sync</w:t>
      </w:r>
      <w:r>
        <w:t xml:space="preserve"> </w:t>
      </w:r>
      <w:r>
        <w:t xml:space="preserve">button,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button located on the top-right corner of the githup app window, or you can alternatively click the</w:t>
      </w:r>
      <w:r>
        <w:t xml:space="preserve"> </w:t>
      </w:r>
      <w:r>
        <w:rPr>
          <w:rStyle w:val="VerbatimChar"/>
        </w:rPr>
        <w:t xml:space="preserve">+</w:t>
      </w:r>
      <w:r>
        <w:t xml:space="preserve"> </w:t>
      </w:r>
      <w:r>
        <w:t xml:space="preserve">button next to the</w:t>
      </w:r>
      <w:r>
        <w:t xml:space="preserve"> </w:t>
      </w:r>
      <w:r>
        <w:rPr>
          <w:rStyle w:val="VerbatimChar"/>
        </w:rPr>
        <w:t xml:space="preserve">Commit</w:t>
      </w:r>
      <w:r>
        <w:t xml:space="preserve"> </w:t>
      </w:r>
      <w:r>
        <w:t xml:space="preserve">button, and then click the the</w:t>
      </w:r>
      <w:r>
        <w:t xml:space="preserve"> </w:t>
      </w:r>
      <w:r>
        <w:rPr>
          <w:rStyle w:val="VerbatimChar"/>
        </w:rPr>
        <w:t xml:space="preserve">Commit &amp; Sync</w:t>
      </w:r>
      <w:r>
        <w:t xml:space="preserve"> </w:t>
      </w:r>
      <w:r>
        <w:t xml:space="preserve">button that appears).</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48"/>
                    <a:stretch>
                      <a:fillRect/>
                    </a:stretch>
                  </pic:blipFill>
                  <pic:spPr bwMode="auto">
                    <a:xfrm>
                      <a:off x="0" y="0"/>
                      <a:ext cx="13779500" cy="6324600"/>
                    </a:xfrm>
                    <a:prstGeom prst="rect">
                      <a:avLst/>
                    </a:prstGeom>
                    <a:noFill/>
                    <a:ln w="9525">
                      <a:noFill/>
                      <a:headEnd/>
                      <a:tailEnd/>
                    </a:ln>
                  </pic:spPr>
                </pic:pic>
              </a:graphicData>
            </a:graphic>
          </wp:inline>
        </w:drawing>
      </w:r>
    </w:p>
    <w:p>
      <w:r>
        <w:t xml:space="preserve">Your changes should now visible on Github online.</w:t>
      </w:r>
    </w:p>
    <w:bookmarkStart w:id="149" w:name="using-rstudio-to-syncronize-your-repository"/>
    <w:p>
      <w:pPr>
        <w:pStyle w:val="Heading3"/>
      </w:pPr>
      <w:r>
        <w:t xml:space="preserve">Using RStudio to syncronize your repository</w:t>
      </w:r>
    </w:p>
    <w:bookmarkEnd w:id="149"/>
    <w:p>
      <w:r>
        <w:t xml:space="preserve">RStudio (for installation, see below)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when you are working with R scripts already. In RStudio, you sync by pulling and pushing separately; in the GitHub app these two are done together.</w:t>
      </w:r>
    </w:p>
    <w:p>
      <w:r>
        <w:t xml:space="preserve">Launch your project in RStudio by double-clicking the</w:t>
      </w:r>
      <w:r>
        <w:t xml:space="preserve"> </w:t>
      </w:r>
      <w:r>
        <w:rPr>
          <w:rStyle w:val="VerbatimChar"/>
        </w:rPr>
        <w:t xml:space="preserve">[assessment].Rproj</w:t>
      </w:r>
      <w:r>
        <w:t xml:space="preserve"> </w:t>
      </w:r>
      <w:r>
        <w:t xml:space="preserve">file. From RStudio, Commit locally, associating a message with each set of changes.</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52"/>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4"/>
          <w:ilvl w:val="0"/>
        </w:numPr>
      </w:pPr>
      <w:r>
        <w:t xml:space="preserve">Clicking the 'Staged' box and the 'Commit' button opens a new window where you can review changes.</w:t>
      </w:r>
    </w:p>
    <w:p>
      <w:pPr>
        <w:pStyle w:val="Compact"/>
        <w:numPr>
          <w:numId w:val="44"/>
          <w:ilvl w:val="0"/>
        </w:numPr>
      </w:pPr>
      <w:r>
        <w:t xml:space="preserve">Type a commit message that is informative to the changes you've made.</w:t>
      </w:r>
    </w:p>
    <w:p>
      <w:pPr>
        <w:pStyle w:val="Compact"/>
        <w:numPr>
          <w:numId w:val="45"/>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5"/>
          <w:ilvl w:val="0"/>
        </w:numPr>
      </w:pPr>
      <w:r>
        <w:t xml:space="preserve">Note 2: clicking on a staged file will identify additions and deletions within that file for your review</w:t>
      </w:r>
    </w:p>
    <w:p>
      <w:pPr>
        <w:pStyle w:val="Compact"/>
        <w:numPr>
          <w:numId w:val="46"/>
          <w:ilvl w:val="0"/>
        </w:numPr>
      </w:pPr>
      <w:r>
        <w:t xml:space="preserve">Click 'Commit' to commit the changes and the commit message</w:t>
      </w:r>
    </w:p>
    <w:p>
      <w:pPr>
        <w:pStyle w:val="Compact"/>
        <w:numPr>
          <w:numId w:val="46"/>
          <w:ilvl w:val="0"/>
        </w:numPr>
      </w:pPr>
      <w:r>
        <w:t xml:space="preserve">Pull any changes that have been made to the online repository. This is important to ensure there are no conflicts with updating the online repository.</w:t>
      </w:r>
    </w:p>
    <w:p>
      <w:pPr>
        <w:pStyle w:val="Compact"/>
        <w:numPr>
          <w:numId w:val="46"/>
          <w:ilvl w:val="0"/>
        </w:numPr>
      </w:pPr>
      <w:r>
        <w:t xml:space="preserve">Push your committed changes to the online repository. Your changes are now visible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53"/>
                    <a:stretch>
                      <a:fillRect/>
                    </a:stretch>
                  </pic:blipFill>
                  <pic:spPr bwMode="auto">
                    <a:xfrm>
                      <a:off x="0" y="0"/>
                      <a:ext cx="10985500" cy="7416800"/>
                    </a:xfrm>
                    <a:prstGeom prst="rect">
                      <a:avLst/>
                    </a:prstGeom>
                    <a:noFill/>
                    <a:ln w="9525">
                      <a:noFill/>
                      <a:headEnd/>
                      <a:tailEnd/>
                    </a:ln>
                  </pic:spPr>
                </pic:pic>
              </a:graphicData>
            </a:graphic>
          </wp:inline>
        </w:drawing>
      </w:r>
    </w:p>
    <w:bookmarkStart w:id="154" w:name="install-the-latest-version-of-r-and-rstudio"/>
    <w:p>
      <w:pPr>
        <w:pStyle w:val="Heading3"/>
      </w:pPr>
      <w:r>
        <w:t xml:space="preserve">Install the latest version of R and RStudio</w:t>
      </w:r>
    </w:p>
    <w:bookmarkEnd w:id="154"/>
    <w:p>
      <w:r>
        <w:t xml:space="preserve">Make sure you have the most current version of R and RStudio. Download</w:t>
      </w:r>
      <w:r>
        <w:t xml:space="preserve"> </w:t>
      </w:r>
      <w:r>
        <w:rPr>
          <w:b/>
        </w:rPr>
        <w:t xml:space="preserve">R</w:t>
      </w:r>
      <w:r>
        <w:t xml:space="preserve"> </w:t>
      </w:r>
      <w:r>
        <w:t xml:space="preserve">at</w:t>
      </w:r>
      <w:r>
        <w:t xml:space="preserve"> </w:t>
      </w:r>
      <w:hyperlink r:id="rId155">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syncronize without using the GitHub app. RStudio does not get updated as often as R does, but it is good to check for updates regularly.</w:t>
      </w:r>
    </w:p>
    <w:bookmarkStart w:id="156" w:name="github-repository-architecture"/>
    <w:p>
      <w:pPr>
        <w:pStyle w:val="Heading2"/>
      </w:pPr>
      <w:r>
        <w:t xml:space="preserve">GitHub repository architecture</w:t>
      </w:r>
    </w:p>
    <w:bookmarkEnd w:id="156"/>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47"/>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47"/>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48"/>
          <w:ilvl w:val="1"/>
        </w:numPr>
      </w:pPr>
      <w:r>
        <w:t xml:space="preserve">no errors occur during the calculation of scores in the draft branch, and</w:t>
      </w:r>
    </w:p>
    <w:p>
      <w:pPr>
        <w:numPr>
          <w:numId w:val="48"/>
          <w:ilvl w:val="1"/>
        </w:numPr>
      </w:pPr>
      <w:r>
        <w:t xml:space="preserve">publishing is turned on. During the draft editing and testing phases of development, it is typically desirable to turn this off. (Details below.)</w:t>
      </w:r>
    </w:p>
    <w:p>
      <w:pPr>
        <w:numPr>
          <w:numId w:val="47"/>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47"/>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57">
        <w:r>
          <w:rPr>
            <w:rStyle w:val="Link"/>
          </w:rPr>
          <w:t xml:space="preserve">Shiny</w:t>
        </w:r>
      </w:hyperlink>
      <w:r>
        <w:t xml:space="preserve"> </w:t>
      </w:r>
      <w:r>
        <w:t xml:space="preserve">R package and are deployed online via</w:t>
      </w:r>
      <w:r>
        <w:t xml:space="preserve"> </w:t>
      </w:r>
      <w:hyperlink r:id="rId158">
        <w:r>
          <w:rPr>
            <w:rStyle w:val="Link"/>
          </w:rPr>
          <w:t xml:space="preserve">ShinyApps.io</w:t>
        </w:r>
      </w:hyperlink>
      <w:r>
        <w:t xml:space="preserve"> </w:t>
      </w:r>
      <w:r>
        <w:t xml:space="preserve">to your website. Once deployed, the App pulls updates from the data branches (draft and published) every time a new connection is initiated (ie browser refreshes).</w:t>
      </w:r>
    </w:p>
    <w:bookmarkStart w:id="159" w:name="using-the-toolbox-for-a-regional-assessment"/>
    <w:p>
      <w:pPr>
        <w:pStyle w:val="Heading1"/>
      </w:pPr>
      <w:r>
        <w:t xml:space="preserve">Using the Toolbox for a Regional Assessment</w:t>
      </w:r>
    </w:p>
    <w:bookmarkEnd w:id="159"/>
    <w:p>
      <w:r>
        <w:t xml:space="preserve">As your team finalizes which data should be included in the assessment and develops goal models, you can incorporate this information into your repository. Data files can be updated with any software, but goal models will be updated in R. With any modifications you sync to the online repository, the Toolbox will automatically recalculate goal scores. Calculations can also be done locally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49"/>
          <w:ilvl w:val="0"/>
        </w:numPr>
      </w:pPr>
      <w:r>
        <w:rPr>
          <w:b/>
        </w:rPr>
        <w:t xml:space="preserve">modifying pressures and resilience matrices</w:t>
      </w:r>
    </w:p>
    <w:p>
      <w:pPr>
        <w:pStyle w:val="Compact"/>
        <w:numPr>
          <w:numId w:val="49"/>
          <w:ilvl w:val="0"/>
        </w:numPr>
      </w:pPr>
      <w:r>
        <w:rPr>
          <w:b/>
        </w:rPr>
        <w:t xml:space="preserve">modifying and creating data layers for status, trend, pressures and resilience</w:t>
      </w:r>
    </w:p>
    <w:p>
      <w:pPr>
        <w:pStyle w:val="Compact"/>
        <w:numPr>
          <w:numId w:val="49"/>
          <w:ilvl w:val="0"/>
        </w:numPr>
      </w:pPr>
      <w:r>
        <w:rPr>
          <w:b/>
        </w:rPr>
        <w:t xml:space="preserve">modifying goal models</w:t>
      </w:r>
    </w:p>
    <w:p>
      <w:pPr>
        <w:pStyle w:val="Compact"/>
        <w:numPr>
          <w:numId w:val="49"/>
          <w:ilvl w:val="0"/>
        </w:numPr>
      </w:pPr>
      <w:r>
        <w:rPr>
          <w:b/>
        </w:rPr>
        <w:t xml:space="preserve">removing goals</w:t>
      </w:r>
    </w:p>
    <w:p>
      <w:r>
        <w:t xml:space="preserve">The files you will modify are identified in the figure below:</w:t>
      </w:r>
    </w:p>
    <w:p>
      <w:r>
        <w:drawing>
          <wp:inline>
            <wp:extent cx="15494000" cy="3759200"/>
            <wp:effectExtent b="0" l="0" r="0" t="0"/>
            <wp:docPr descr="" id="1" name="Picture"/>
            <a:graphic>
              <a:graphicData uri="http://schemas.openxmlformats.org/drawingml/2006/picture">
                <pic:pic>
                  <pic:nvPicPr>
                    <pic:cNvPr descr="./fig/modifying_scenario_tbx.png" id="0" name="Picture"/>
                    <pic:cNvPicPr>
                      <a:picLocks noChangeArrowheads="1" noChangeAspect="1"/>
                    </pic:cNvPicPr>
                  </pic:nvPicPr>
                  <pic:blipFill>
                    <a:blip r:embed="rId160"/>
                    <a:stretch>
                      <a:fillRect/>
                    </a:stretch>
                  </pic:blipFill>
                  <pic:spPr bwMode="auto">
                    <a:xfrm>
                      <a:off x="0" y="0"/>
                      <a:ext cx="15494000" cy="3759200"/>
                    </a:xfrm>
                    <a:prstGeom prst="rect">
                      <a:avLst/>
                    </a:prstGeom>
                    <a:noFill/>
                    <a:ln w="9525">
                      <a:noFill/>
                      <a:headEnd/>
                      <a:tailEnd/>
                    </a:ln>
                  </pic:spPr>
                </pic:pic>
              </a:graphicData>
            </a:graphic>
          </wp:inline>
        </w:drawing>
      </w:r>
    </w:p>
    <w:bookmarkStart w:id="161" w:name="modifying-and-creating-data-layers"/>
    <w:p>
      <w:pPr>
        <w:pStyle w:val="Heading2"/>
      </w:pPr>
      <w:r>
        <w:t xml:space="preserve">Modifying and creating data layers</w:t>
      </w:r>
    </w:p>
    <w:bookmarkEnd w:id="161"/>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template layers provided in your repository are the global values from the 2014 assessment.</w:t>
      </w:r>
    </w:p>
    <w:p>
      <w:r>
        <w:drawing>
          <wp:inline>
            <wp:extent cx="12192000" cy="9144000"/>
            <wp:effectExtent b="0" l="0" r="0" t="0"/>
            <wp:docPr descr="" id="1" name="Picture"/>
            <a:graphic>
              <a:graphicData uri="http://schemas.openxmlformats.org/drawingml/2006/picture">
                <pic:pic>
                  <pic:nvPicPr>
                    <pic:cNvPr descr="https://docs.google.com/drawings/d/1EVlceWpGgA9r7hypBz1mDXBbtjJAq1Bj8Az42Lhkal0/pub?w=960&amp;h=720" id="0" name="Picture"/>
                    <pic:cNvPicPr>
                      <a:picLocks noChangeArrowheads="1" noChangeAspect="1"/>
                    </pic:cNvPicPr>
                  </pic:nvPicPr>
                  <pic:blipFill>
                    <a:blip r:embed="rId164"/>
                    <a:stretch>
                      <a:fillRect/>
                    </a:stretch>
                  </pic:blipFill>
                  <pic:spPr bwMode="auto">
                    <a:xfrm>
                      <a:off x="0" y="0"/>
                      <a:ext cx="12192000" cy="9144000"/>
                    </a:xfrm>
                    <a:prstGeom prst="rect">
                      <a:avLst/>
                    </a:prstGeom>
                    <a:noFill/>
                    <a:ln w="9525">
                      <a:noFill/>
                      <a:headEnd/>
                      <a:tailEnd/>
                    </a:ln>
                  </pic:spPr>
                </pic:pic>
              </a:graphicData>
            </a:graphic>
          </wp:inline>
        </w:drawing>
      </w:r>
    </w:p>
    <w:p>
      <w:pPr>
        <w:pStyle w:val="Compact"/>
        <w:numPr>
          <w:numId w:val="50"/>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50"/>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incorrectly increase the nation's GDP serveral times), national GDP was down-weighted by the proportion of coastal population in each region compared with the total coastal population.</w:t>
      </w:r>
    </w:p>
    <w:p>
      <w:r>
        <w:t xml:space="preserve">Both types of data layers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51"/>
          <w:ilvl w:val="0"/>
        </w:numPr>
      </w:pPr>
      <w:r>
        <w:t xml:space="preserve">Modify or create data layer with proper formatting</w:t>
      </w:r>
    </w:p>
    <w:p>
      <w:pPr>
        <w:pStyle w:val="Compact"/>
        <w:numPr>
          <w:numId w:val="51"/>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1"/>
          <w:ilvl w:val="0"/>
        </w:numPr>
      </w:pPr>
      <w:r>
        <w:t xml:space="preserve">Register the layer in</w:t>
      </w:r>
      <w:r>
        <w:t xml:space="preserve"> </w:t>
      </w:r>
      <w:r>
        <w:rPr>
          <w:rStyle w:val="VerbatimChar"/>
        </w:rPr>
        <w:t xml:space="preserve">layers.csv</w:t>
      </w:r>
    </w:p>
    <w:p>
      <w:pPr>
        <w:pStyle w:val="Compact"/>
        <w:numPr>
          <w:numId w:val="51"/>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65" w:name="create-data-layers-with-proper-formatting"/>
    <w:p>
      <w:pPr>
        <w:pStyle w:val="Heading3"/>
      </w:pPr>
      <w:r>
        <w:t xml:space="preserve">Create data layers with proper formatting</w:t>
      </w:r>
    </w:p>
    <w:bookmarkEnd w:id="165"/>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(rgn_id) associated with a single score or value. See the 'Formatting data for the Toolbox' section above for more information.</w:t>
      </w:r>
    </w:p>
    <w:bookmarkStart w:id="166"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66"/>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bookmarkStart w:id="167" w:name="register-data-layers-in-layers.csv"/>
    <w:p>
      <w:pPr>
        <w:pStyle w:val="Heading3"/>
      </w:pPr>
      <w:r>
        <w:t xml:space="preserve">Register data layers in</w:t>
      </w:r>
      <w:r>
        <w:t xml:space="preserve"> </w:t>
      </w:r>
      <w:r>
        <w:rPr>
          <w:i/>
        </w:rPr>
        <w:t xml:space="preserve">layers.csv</w:t>
      </w:r>
    </w:p>
    <w:bookmarkEnd w:id="167"/>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2192000" cy="9144000"/>
            <wp:effectExtent b="0" l="0" r="0" t="0"/>
            <wp:docPr descr="" id="1" name="Picture"/>
            <a:graphic>
              <a:graphicData uri="http://schemas.openxmlformats.org/drawingml/2006/picture">
                <pic:pic>
                  <pic:nvPicPr>
                    <pic:cNvPr descr="https://docs.google.com/drawings/d/1PPNNR4ljPVr0fGElGtOXhyLIfRwsJX4lAdBXEJO797s/pub?w=960&amp;h=720" id="0" name="Picture"/>
                    <pic:cNvPicPr>
                      <a:picLocks noChangeArrowheads="1" noChangeAspect="1"/>
                    </pic:cNvPicPr>
                  </pic:nvPicPr>
                  <pic:blipFill>
                    <a:blip r:embed="rId170"/>
                    <a:stretch>
                      <a:fillRect/>
                    </a:stretch>
                  </pic:blipFill>
                  <pic:spPr bwMode="auto">
                    <a:xfrm>
                      <a:off x="0" y="0"/>
                      <a:ext cx="12192000" cy="9144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2"/>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2"/>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52"/>
          <w:ilvl w:val="0"/>
        </w:numPr>
      </w:pPr>
      <w:r>
        <w:rPr>
          <w:b/>
        </w:rPr>
        <w:t xml:space="preserve">name:</w:t>
      </w:r>
      <w:r>
        <w:t xml:space="preserve"> </w:t>
      </w:r>
      <w:r>
        <w:t xml:space="preserve">Add a longer title for the data layer: this will be displayed on your project website.</w:t>
      </w:r>
    </w:p>
    <w:p>
      <w:pPr>
        <w:pStyle w:val="Compact"/>
        <w:numPr>
          <w:numId w:val="52"/>
          <w:ilvl w:val="0"/>
        </w:numPr>
      </w:pPr>
      <w:r>
        <w:rPr>
          <w:b/>
        </w:rPr>
        <w:t xml:space="preserve">description:</w:t>
      </w:r>
      <w:r>
        <w:t xml:space="preserve"> </w:t>
      </w:r>
      <w:r>
        <w:t xml:space="preserve">Add a longer description of the new data layer this will be displayed on your project website.</w:t>
      </w:r>
    </w:p>
    <w:p>
      <w:pPr>
        <w:pStyle w:val="Compact"/>
        <w:numPr>
          <w:numId w:val="52"/>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2"/>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52"/>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52"/>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71" w:name="check-pressures-and-resilience-matrices"/>
    <w:p>
      <w:pPr>
        <w:pStyle w:val="Heading3"/>
      </w:pPr>
      <w:r>
        <w:t xml:space="preserve">Check pressures and resilience matrices</w:t>
      </w:r>
    </w:p>
    <w:bookmarkEnd w:id="171"/>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72" w:name="modifying-pressures-matrices"/>
    <w:p>
      <w:pPr>
        <w:pStyle w:val="Heading2"/>
      </w:pPr>
      <w:r>
        <w:t xml:space="preserve">Modifying pressures matrices</w:t>
      </w:r>
    </w:p>
    <w:bookmarkEnd w:id="172"/>
    <w:p>
      <w:r>
        <w:t xml:space="preserve">Your team will identify if any pressures layers should be added to the pressures matrices, and if so, which goals the pressure affects and what weight they should have. You can transfer this information into the Toolbox's</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[assessment]/[scenario]/conf</w:t>
      </w:r>
      <w:r>
        <w:t xml:space="preserve"> </w:t>
      </w:r>
      <w:r>
        <w:t xml:space="preserve">folder). 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53"/>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53"/>
          <w:ilvl w:val="0"/>
        </w:numPr>
      </w:pPr>
      <w:r>
        <w:t xml:space="preserve">Register pressure layer(s) in</w:t>
      </w:r>
      <w:r>
        <w:t xml:space="preserve"> </w:t>
      </w:r>
      <w:r>
        <w:rPr>
          <w:rStyle w:val="VerbatimChar"/>
        </w:rPr>
        <w:t xml:space="preserve">layers.csv</w:t>
      </w:r>
    </w:p>
    <w:p>
      <w:pPr>
        <w:pStyle w:val="Compact"/>
        <w:pStyle w:val="BlockQuote"/>
        <w:numPr>
          <w:numId w:val="53"/>
          <w:ilvl w:val="0"/>
        </w:numPr>
      </w:pPr>
      <w:r>
        <w:t xml:space="preserve">Register pressure layer(s) in</w:t>
      </w:r>
      <w:r>
        <w:t xml:space="preserve"> </w:t>
      </w:r>
      <w:r>
        <w:rPr>
          <w:rStyle w:val="VerbatimChar"/>
        </w:rPr>
        <w:t xml:space="preserve">pressures_matrix.csv</w:t>
      </w:r>
    </w:p>
    <w:p>
      <w:pPr>
        <w:pStyle w:val="Compact"/>
        <w:pStyle w:val="BlockQuote"/>
        <w:numPr>
          <w:numId w:val="55"/>
          <w:ilvl w:val="1"/>
        </w:numPr>
      </w:pPr>
      <w:r>
        <w:t xml:space="preserve">Set the pressure category</w:t>
      </w:r>
      <w:r>
        <w:br w:type="textWrapping"/>
      </w:r>
    </w:p>
    <w:p>
      <w:pPr>
        <w:pStyle w:val="Compact"/>
        <w:pStyle w:val="BlockQuote"/>
        <w:numPr>
          <w:numId w:val="56"/>
          <w:ilvl w:val="1"/>
        </w:numPr>
      </w:pPr>
      <w:r>
        <w:t xml:space="preserve">Identify the goals affected and set the weighting</w:t>
      </w:r>
    </w:p>
    <w:p>
      <w:pPr>
        <w:pStyle w:val="Compact"/>
        <w:pStyle w:val="BlockQuote"/>
        <w:numPr>
          <w:numId w:val="57"/>
          <w:ilvl w:val="1"/>
        </w:numPr>
      </w:pPr>
      <w:r>
        <w:t xml:space="preserve">Modify the resilience matrix (if necessary)</w:t>
      </w:r>
    </w:p>
    <w:p>
      <w:r>
        <w:t xml:space="preserve">The following is an example of adding two new pressures layers.</w:t>
      </w:r>
    </w:p>
    <w:bookmarkStart w:id="173" w:name="create-the-new-pressure-layers-and-save-in-the-layers-folder"/>
    <w:p>
      <w:pPr>
        <w:pStyle w:val="Heading3"/>
      </w:pPr>
      <w:r>
        <w:t xml:space="preserve">Create the new pressure layers and save in the</w:t>
      </w:r>
      <w:r>
        <w:t xml:space="preserve"> </w:t>
      </w:r>
      <w:r>
        <w:rPr>
          <w:rStyle w:val="VerbatimChar"/>
        </w:rPr>
        <w:t xml:space="preserve">layers</w:t>
      </w:r>
      <w:r>
        <w:t xml:space="preserve"> </w:t>
      </w:r>
      <w:r>
        <w:t xml:space="preserve">folder</w:t>
      </w:r>
    </w:p>
    <w:bookmarkEnd w:id="173"/>
    <w:p>
      <w:r>
        <w:t xml:space="preserve">If you will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58"/>
          <w:ilvl w:val="0"/>
        </w:numPr>
      </w:pPr>
      <w:r>
        <w:rPr>
          <w:i/>
        </w:rPr>
        <w:t xml:space="preserve">po_</w:t>
      </w:r>
      <w:r>
        <w:t xml:space="preserve"> </w:t>
      </w:r>
      <w:r>
        <w:t xml:space="preserve">= pollution</w:t>
      </w:r>
    </w:p>
    <w:p>
      <w:pPr>
        <w:pStyle w:val="Compact"/>
        <w:numPr>
          <w:numId w:val="58"/>
          <w:ilvl w:val="0"/>
        </w:numPr>
      </w:pPr>
      <w:r>
        <w:rPr>
          <w:i/>
        </w:rPr>
        <w:t xml:space="preserve">hd_</w:t>
      </w:r>
      <w:r>
        <w:t xml:space="preserve"> </w:t>
      </w:r>
      <w:r>
        <w:t xml:space="preserve">= habitat destruction</w:t>
      </w:r>
    </w:p>
    <w:p>
      <w:pPr>
        <w:pStyle w:val="Compact"/>
        <w:numPr>
          <w:numId w:val="58"/>
          <w:ilvl w:val="0"/>
        </w:numPr>
      </w:pPr>
      <w:r>
        <w:rPr>
          <w:i/>
        </w:rPr>
        <w:t xml:space="preserve">fp_</w:t>
      </w:r>
      <w:r>
        <w:t xml:space="preserve"> </w:t>
      </w:r>
      <w:r>
        <w:t xml:space="preserve">= fishing pressure</w:t>
      </w:r>
    </w:p>
    <w:p>
      <w:pPr>
        <w:pStyle w:val="Compact"/>
        <w:numPr>
          <w:numId w:val="58"/>
          <w:ilvl w:val="0"/>
        </w:numPr>
      </w:pPr>
      <w:r>
        <w:rPr>
          <w:i/>
        </w:rPr>
        <w:t xml:space="preserve">sp_</w:t>
      </w:r>
      <w:r>
        <w:t xml:space="preserve"> </w:t>
      </w:r>
      <w:r>
        <w:t xml:space="preserve">= species pollution</w:t>
      </w:r>
    </w:p>
    <w:p>
      <w:pPr>
        <w:pStyle w:val="Compact"/>
        <w:numPr>
          <w:numId w:val="58"/>
          <w:ilvl w:val="0"/>
        </w:numPr>
      </w:pPr>
      <w:r>
        <w:rPr>
          <w:i/>
        </w:rPr>
        <w:t xml:space="preserve">cc_</w:t>
      </w:r>
      <w:r>
        <w:t xml:space="preserve"> </w:t>
      </w:r>
      <w:r>
        <w:t xml:space="preserve">= climate change</w:t>
      </w:r>
    </w:p>
    <w:p>
      <w:pPr>
        <w:pStyle w:val="Compact"/>
        <w:numPr>
          <w:numId w:val="58"/>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Assume that these new layers have scores from 0 to 1, with values for each region in your study area, and have been saved in</w:t>
      </w:r>
      <w:r>
        <w:t xml:space="preserve"> </w:t>
      </w:r>
      <w:r>
        <w:rPr>
          <w:rStyle w:val="VerbatimChar"/>
        </w:rPr>
        <w:t xml:space="preserve">layers</w:t>
      </w:r>
      <w:r>
        <w:t xml:space="preserve"> </w:t>
      </w:r>
      <w:r>
        <w:t xml:space="preserve">folder.</w:t>
      </w:r>
    </w:p>
    <w:bookmarkStart w:id="174" w:name="register-the-new-pressure-layers-in-layers.csv"/>
    <w:p>
      <w:pPr>
        <w:pStyle w:val="Heading3"/>
      </w:pPr>
      <w:r>
        <w:t xml:space="preserve">Register the new pressure layers in</w:t>
      </w:r>
      <w:r>
        <w:t xml:space="preserve"> </w:t>
      </w:r>
      <w:r>
        <w:rPr>
          <w:rStyle w:val="VerbatimChar"/>
        </w:rPr>
        <w:t xml:space="preserve">layers.csv</w:t>
      </w:r>
    </w:p>
    <w:bookmarkEnd w:id="174"/>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11684000" cy="19177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75"/>
                    <a:stretch>
                      <a:fillRect/>
                    </a:stretch>
                  </pic:blipFill>
                  <pic:spPr bwMode="auto">
                    <a:xfrm>
                      <a:off x="0" y="0"/>
                      <a:ext cx="11684000" cy="1917700"/>
                    </a:xfrm>
                    <a:prstGeom prst="rect">
                      <a:avLst/>
                    </a:prstGeom>
                    <a:noFill/>
                    <a:ln w="9525">
                      <a:noFill/>
                      <a:headEnd/>
                      <a:tailEnd/>
                    </a:ln>
                  </pic:spPr>
                </pic:pic>
              </a:graphicData>
            </a:graphic>
          </wp:inline>
        </w:drawing>
      </w:r>
    </w:p>
    <w:bookmarkStart w:id="176" w:name="register-the-new-layers-in-pressure_matrix.csv"/>
    <w:p>
      <w:pPr>
        <w:pStyle w:val="Heading3"/>
      </w:pPr>
      <w:r>
        <w:t xml:space="preserve">Register the new layers in</w:t>
      </w:r>
      <w:r>
        <w:t xml:space="preserve"> </w:t>
      </w:r>
      <w:r>
        <w:rPr>
          <w:rStyle w:val="VerbatimChar"/>
        </w:rPr>
        <w:t xml:space="preserve">pressure_matrix.csv</w:t>
      </w:r>
      <w:r>
        <w:t xml:space="preserve">**</w:t>
      </w:r>
    </w:p>
    <w:bookmarkEnd w:id="176"/>
    <w:p>
      <w:r>
        <w:rPr>
          <w:rStyle w:val="VerbatimChar"/>
        </w:rPr>
        <w:t xml:space="preserve">pressures_matrix.csv</w:t>
      </w:r>
      <w:r>
        <w:t xml:space="preserve"> </w:t>
      </w:r>
      <w:r>
        <w:t xml:space="preserve">maps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bookmarkStart w:id="177" w:name="set-the-pressure-category"/>
    <w:p>
      <w:pPr>
        <w:pStyle w:val="Heading4"/>
      </w:pPr>
      <w:r>
        <w:t xml:space="preserve">Set the pressure category</w:t>
      </w:r>
    </w:p>
    <w:bookmarkEnd w:id="177"/>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bookmarkStart w:id="178" w:name="identify-the-goals-affected-and-set-the-weighting"/>
    <w:p>
      <w:pPr>
        <w:pStyle w:val="Heading4"/>
      </w:pPr>
      <w:r>
        <w:t xml:space="preserve">Identify the goals affected and set the weighting</w:t>
      </w:r>
    </w:p>
    <w:bookmarkEnd w:id="178"/>
    <w:p>
      <w:r>
        <w:t xml:space="preserve">This step also requries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(3=high pressure, 1=low pressure).</w:t>
      </w:r>
    </w:p>
    <w:p>
      <w:r>
        <w:drawing>
          <wp:inline>
            <wp:extent cx="14541500" cy="49149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79"/>
                    <a:stretch>
                      <a:fillRect/>
                    </a:stretch>
                  </pic:blipFill>
                  <pic:spPr bwMode="auto">
                    <a:xfrm>
                      <a:off x="0" y="0"/>
                      <a:ext cx="14541500" cy="4914900"/>
                    </a:xfrm>
                    <a:prstGeom prst="rect">
                      <a:avLst/>
                    </a:prstGeom>
                    <a:noFill/>
                    <a:ln w="9525">
                      <a:noFill/>
                      <a:headEnd/>
                      <a:tailEnd/>
                    </a:ln>
                  </pic:spPr>
                </pic:pic>
              </a:graphicData>
            </a:graphic>
          </wp:inline>
        </w:drawing>
      </w:r>
    </w:p>
    <w:bookmarkStart w:id="180" w:name="modify-the-resilience-matrix-if-necessary"/>
    <w:p>
      <w:pPr>
        <w:pStyle w:val="Heading3"/>
      </w:pPr>
      <w:r>
        <w:t xml:space="preserve">Modify the resilience matrix (if necessary)</w:t>
      </w:r>
    </w:p>
    <w:bookmarkEnd w:id="180"/>
    <w:p>
      <w:r>
        <w:t xml:space="preserve">Resilience in the Ocean Health Index is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 See below for instructions and examples about modifying resilience matrices.</w:t>
      </w:r>
    </w:p>
    <w:bookmarkStart w:id="181" w:name="modifying-resilience-matrices"/>
    <w:p>
      <w:pPr>
        <w:pStyle w:val="Heading2"/>
      </w:pPr>
      <w:r>
        <w:t xml:space="preserve">Modifying resilience matrices</w:t>
      </w:r>
    </w:p>
    <w:bookmarkEnd w:id="181"/>
    <w:p>
      <w:r>
        <w:t xml:space="preserve">Previous decisions made with your team will identify if any resilience layers should be added to the resilience matrices, and if so, which goals/pressures the resilience affects and what weight they should have. Then, you can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14706600" cy="27686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82"/>
                    <a:stretch>
                      <a:fillRect/>
                    </a:stretch>
                  </pic:blipFill>
                  <pic:spPr bwMode="auto">
                    <a:xfrm>
                      <a:off x="0" y="0"/>
                      <a:ext cx="14706600" cy="2768600"/>
                    </a:xfrm>
                    <a:prstGeom prst="rect">
                      <a:avLst/>
                    </a:prstGeom>
                    <a:noFill/>
                    <a:ln w="9525">
                      <a:noFill/>
                      <a:headEnd/>
                      <a:tailEnd/>
                    </a:ln>
                  </pic:spPr>
                </pic:pic>
              </a:graphicData>
            </a:graphic>
          </wp:inline>
        </w:drawing>
      </w:r>
    </w:p>
    <w:bookmarkStart w:id="183" w:name="updating-resilience-matrix-with-local-habitat-information"/>
    <w:p>
      <w:pPr>
        <w:pStyle w:val="Heading3"/>
      </w:pPr>
      <w:r>
        <w:t xml:space="preserve">Updating resilience matrix with local habitat information</w:t>
      </w:r>
    </w:p>
    <w:bookmarkEnd w:id="183"/>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t xml:space="preserve">Updates are required for several files:</w:t>
      </w:r>
    </w:p>
    <w:p>
      <w:pPr>
        <w:pStyle w:val="Compact"/>
        <w:numPr>
          <w:numId w:val="59"/>
          <w:ilvl w:val="0"/>
        </w:numPr>
      </w:pPr>
      <w:r>
        <w:t xml:space="preserve">resilience_matrix.csv</w:t>
      </w:r>
    </w:p>
    <w:p>
      <w:pPr>
        <w:pStyle w:val="Compact"/>
        <w:numPr>
          <w:numId w:val="59"/>
          <w:ilvl w:val="0"/>
        </w:numPr>
      </w:pPr>
      <w:r>
        <w:t xml:space="preserve">resilience_weights.csv (only if adding new resilience layers)</w:t>
      </w:r>
    </w:p>
    <w:bookmarkStart w:id="184" w:name="template-resilience-layers"/>
    <w:p>
      <w:pPr>
        <w:pStyle w:val="Heading4"/>
      </w:pPr>
      <w:r>
        <w:t xml:space="preserve">Template resilience layers</w:t>
      </w:r>
    </w:p>
    <w:bookmarkEnd w:id="184"/>
    <w:p>
      <w:r>
        <w:t xml:space="preserve">The full list of layers included in the template resilience matrix 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bookmarkStart w:id="185" w:name="determining-how-to-modify-these-resilience-layers"/>
    <w:p>
      <w:pPr>
        <w:pStyle w:val="Heading4"/>
      </w:pPr>
      <w:r>
        <w:t xml:space="preserve">Determining how to modify these resilience layers</w:t>
      </w:r>
    </w:p>
    <w:bookmarkEnd w:id="185"/>
    <w:p>
      <w:pPr>
        <w:pStyle w:val="Compact"/>
        <w:numPr>
          <w:numId w:val="60"/>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1"/>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1"/>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1"/>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0"/>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2"/>
          <w:ilvl w:val="1"/>
        </w:numPr>
      </w:pPr>
      <w:r>
        <w:t xml:space="preserve">are there any mariculture plants in Israel? If yes, on which habitats do they occur?</w:t>
      </w:r>
    </w:p>
    <w:p>
      <w:pPr>
        <w:pStyle w:val="Compact"/>
        <w:numPr>
          <w:numId w:val="60"/>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3"/>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3"/>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3"/>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3"/>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3"/>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64"/>
          <w:ilvl w:val="0"/>
        </w:numPr>
      </w:pPr>
      <w:r>
        <w:t xml:space="preserve">For which habitats should you use both a fishery and a habitat combo, or just use a habitat combo?</w:t>
      </w:r>
    </w:p>
    <w:p>
      <w:pPr>
        <w:pStyle w:val="Compact"/>
        <w:numPr>
          <w:numId w:val="65"/>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65"/>
          <w:ilvl w:val="0"/>
        </w:numPr>
      </w:pPr>
      <w:r>
        <w:t xml:space="preserve">The rocky reef and soft bottom, on the other hand, should definitely include fisheries regulations. So you'll need to choose a fisheries and a habitat combo for these two habitats.</w:t>
      </w:r>
    </w:p>
    <w:p>
      <w:pPr>
        <w:pStyle w:val="Compact"/>
        <w:numPr>
          <w:numId w:val="66"/>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67"/>
          <w:ilvl w:val="0"/>
        </w:numPr>
      </w:pPr>
      <w:r>
        <w:t xml:space="preserve">whether they are coastal habitats (within 3nm of the coast) or EEZ-wide habitats</w:t>
      </w:r>
    </w:p>
    <w:p>
      <w:pPr>
        <w:pStyle w:val="Compact"/>
        <w:numPr>
          <w:numId w:val="68"/>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68"/>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67"/>
          <w:ilvl w:val="0"/>
        </w:numPr>
      </w:pPr>
      <w:r>
        <w:t xml:space="preserve">whether the fisheries occurring on that habitat are mainly artisanal, mainly commercial, or both</w:t>
      </w:r>
    </w:p>
    <w:p>
      <w:pPr>
        <w:pStyle w:val="Compact"/>
        <w:numPr>
          <w:numId w:val="69"/>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69"/>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69"/>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0"/>
          <w:ilvl w:val="0"/>
        </w:numPr>
      </w:pPr>
      <w:r>
        <w:t xml:space="preserve">Are the existing combo layers appropriate or do you need an ad-hoc version for any of the Israel habitats?</w:t>
      </w:r>
    </w:p>
    <w:p>
      <w:pPr>
        <w:pStyle w:val="Compact"/>
        <w:numPr>
          <w:numId w:val="71"/>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2"/>
          <w:ilvl w:val="0"/>
        </w:numPr>
      </w:pPr>
      <w:r>
        <w:t xml:space="preserve">Are there local data to be used?</w:t>
      </w:r>
    </w:p>
    <w:p>
      <w:pPr>
        <w:pStyle w:val="Compact"/>
        <w:numPr>
          <w:numId w:val="73"/>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74"/>
          <w:ilvl w:val="0"/>
        </w:numPr>
      </w:pPr>
      <w:r>
        <w:t xml:space="preserve">How to update</w:t>
      </w:r>
      <w:r>
        <w:t xml:space="preserve"> </w:t>
      </w:r>
      <w:r>
        <w:rPr>
          <w:rStyle w:val="VerbatimChar"/>
        </w:rPr>
        <w:t xml:space="preserve">resilience_matrix.csv</w:t>
      </w:r>
      <w:r>
        <w:t xml:space="preserve">?</w:t>
      </w:r>
    </w:p>
    <w:p>
      <w:pPr>
        <w:pStyle w:val="Compact"/>
        <w:numPr>
          <w:numId w:val="75"/>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186" w:name="modifying-goal-models"/>
    <w:p>
      <w:pPr>
        <w:pStyle w:val="Heading2"/>
      </w:pPr>
      <w:r>
        <w:t xml:space="preserve">Modifying goal models</w:t>
      </w:r>
    </w:p>
    <w:bookmarkEnd w:id="186"/>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76"/>
          <w:ilvl w:val="0"/>
        </w:numPr>
      </w:pPr>
      <w:r>
        <w:t xml:space="preserve">Update</w:t>
      </w:r>
      <w:r>
        <w:t xml:space="preserve"> </w:t>
      </w:r>
      <w:r>
        <w:rPr>
          <w:rStyle w:val="VerbatimChar"/>
        </w:rPr>
        <w:t xml:space="preserve">functions.r</w:t>
      </w:r>
    </w:p>
    <w:p>
      <w:pPr>
        <w:pStyle w:val="Compact"/>
        <w:numPr>
          <w:numId w:val="76"/>
          <w:ilvl w:val="0"/>
        </w:numPr>
      </w:pPr>
      <w:r>
        <w:t xml:space="preserve">Check and possibly update</w:t>
      </w:r>
      <w:r>
        <w:t xml:space="preserve"> </w:t>
      </w:r>
      <w:r>
        <w:rPr>
          <w:rStyle w:val="VerbatimChar"/>
        </w:rPr>
        <w:t xml:space="preserve">goals.csv</w:t>
      </w:r>
    </w:p>
    <w:bookmarkStart w:id="187" w:name="update-functions.r"/>
    <w:p>
      <w:pPr>
        <w:pStyle w:val="Heading3"/>
      </w:pPr>
      <w:r>
        <w:t xml:space="preserve">Update</w:t>
      </w:r>
      <w:r>
        <w:t xml:space="preserve"> </w:t>
      </w:r>
      <w:r>
        <w:rPr>
          <w:i/>
        </w:rPr>
        <w:t xml:space="preserve">functions.r</w:t>
      </w:r>
    </w:p>
    <w:bookmarkEnd w:id="187"/>
    <w:p>
      <w:r>
        <w:t xml:space="preserve">To incorporate a new data layer into a goal model, open</w:t>
      </w:r>
      <w:r>
        <w:t xml:space="preserve"> </w:t>
      </w:r>
      <w:r>
        <w:rPr>
          <w:rStyle w:val="VerbatimChar"/>
        </w:rPr>
        <w:t xml:space="preserve">functions.R</w:t>
      </w:r>
      <w:r>
        <w:t xml:space="preserve">: this script contains all the models for each goal and sub-goal. A member of your team with the ability to write R code will need to translate the updated goal model into the Toolbox format. Follow the structure of existing goal models in order to incorpoarte the new data layers, noting the use of certain R packages for data manipulation.</w:t>
      </w:r>
    </w:p>
    <w:p>
      <w:r>
        <w:t xml:space="preserve">The image below shows the navigation pane in RStudio that can be used to easily navigate between goal models.</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88"/>
                    <a:stretch>
                      <a:fillRect/>
                    </a:stretch>
                  </pic:blipFill>
                  <pic:spPr bwMode="auto">
                    <a:xfrm>
                      <a:off x="0" y="0"/>
                      <a:ext cx="12598400" cy="5194300"/>
                    </a:xfrm>
                    <a:prstGeom prst="rect">
                      <a:avLst/>
                    </a:prstGeom>
                    <a:noFill/>
                    <a:ln w="9525">
                      <a:noFill/>
                      <a:headEnd/>
                      <a:tailEnd/>
                    </a:ln>
                  </pic:spPr>
                </pic:pic>
              </a:graphicData>
            </a:graphic>
          </wp:inline>
        </w:drawing>
      </w:r>
    </w:p>
    <w:bookmarkStart w:id="189" w:name="check-and-possibly-update-goals.csv"/>
    <w:p>
      <w:pPr>
        <w:pStyle w:val="Heading3"/>
      </w:pPr>
      <w:r>
        <w:t xml:space="preserve">Check and possibly update</w:t>
      </w:r>
      <w:r>
        <w:t xml:space="preserve"> </w:t>
      </w:r>
      <w:r>
        <w:rPr>
          <w:i/>
        </w:rPr>
        <w:t xml:space="preserve">goals.csv</w:t>
      </w:r>
    </w:p>
    <w:bookmarkEnd w:id="189"/>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on the project website.</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90"/>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77"/>
          <w:ilvl w:val="0"/>
        </w:numPr>
      </w:pPr>
      <w:r>
        <w:t xml:space="preserve">check the years</w:t>
      </w:r>
    </w:p>
    <w:p>
      <w:pPr>
        <w:pStyle w:val="Compact"/>
        <w:numPr>
          <w:numId w:val="77"/>
          <w:ilvl w:val="0"/>
        </w:numPr>
      </w:pPr>
      <w:r>
        <w:t xml:space="preserve">etc...</w:t>
      </w:r>
    </w:p>
    <w:bookmarkStart w:id="191" w:name="example-modification"/>
    <w:p>
      <w:pPr>
        <w:pStyle w:val="Heading3"/>
      </w:pPr>
      <w:r>
        <w:t xml:space="preserve">Example modification:</w:t>
      </w:r>
    </w:p>
    <w:bookmarkEnd w:id="191"/>
    <w:p>
      <w:r>
        <w:t xml:space="preserve">Suppose in your study area, there are new data to include in the artisanal fishing opportunity goal to refine understanding of this goal. Your team has decided to add an 'artisanal access' component to the goal model because of locally available data. Once this data is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78"/>
          <w:ilvl w:val="0"/>
        </w:numPr>
      </w:pPr>
      <w:r>
        <w:t xml:space="preserve">register the layer in</w:t>
      </w:r>
      <w:r>
        <w:t xml:space="preserve"> </w:t>
      </w:r>
      <w:r>
        <w:rPr>
          <w:rStyle w:val="VerbatimChar"/>
        </w:rPr>
        <w:t xml:space="preserve">layers.csv</w:t>
      </w:r>
    </w:p>
    <w:p>
      <w:pPr>
        <w:pStyle w:val="Compact"/>
        <w:numPr>
          <w:numId w:val="78"/>
          <w:ilvl w:val="0"/>
        </w:numPr>
      </w:pPr>
      <w:r>
        <w:t xml:space="preserve">update the goal model in</w:t>
      </w:r>
      <w:r>
        <w:t xml:space="preserve"> </w:t>
      </w:r>
      <w:r>
        <w:rPr>
          <w:rStyle w:val="VerbatimChar"/>
        </w:rPr>
        <w:t xml:space="preserve">functions.r</w:t>
      </w:r>
    </w:p>
    <w:p>
      <w:pPr>
        <w:pStyle w:val="Compact"/>
        <w:numPr>
          <w:numId w:val="78"/>
          <w:ilvl w:val="0"/>
        </w:numPr>
      </w:pPr>
      <w:r>
        <w:t xml:space="preserve">update the goal call in</w:t>
      </w:r>
      <w:r>
        <w:t xml:space="preserve"> </w:t>
      </w:r>
      <w:r>
        <w:rPr>
          <w:rStyle w:val="VerbatimChar"/>
        </w:rPr>
        <w:t xml:space="preserve">goals.csv</w:t>
      </w:r>
    </w:p>
    <w:p>
      <w:pPr>
        <w:pStyle w:val="Compact"/>
        <w:pStyle w:val="BlockQuote"/>
        <w:numPr>
          <w:numId w:val="79"/>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92"/>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pStyle w:val="BlockQuote"/>
        <w:numPr>
          <w:numId w:val="80"/>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3"/>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pStyle w:val="BlockQuote"/>
        <w:numPr>
          <w:numId w:val="81"/>
          <w:ilvl w:val="0"/>
        </w:numPr>
      </w:pPr>
      <w:r>
        <w:t xml:space="preserve">update goal call in goals.csv</w:t>
      </w:r>
    </w:p>
    <w:p>
      <w:r>
        <w:t xml:space="preserve">[develop]</w:t>
      </w:r>
    </w:p>
    <w:bookmarkStart w:id="194" w:name="removing-goals"/>
    <w:p>
      <w:pPr>
        <w:pStyle w:val="Heading2"/>
      </w:pPr>
      <w:r>
        <w:t xml:space="preserve">Removing goals</w:t>
      </w:r>
    </w:p>
    <w:bookmarkEnd w:id="194"/>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w:t>
      </w:r>
    </w:p>
    <w:p>
      <w:pPr>
        <w:pStyle w:val="Compact"/>
        <w:numPr>
          <w:numId w:val="82"/>
          <w:ilvl w:val="0"/>
        </w:numPr>
      </w:pPr>
      <w:r>
        <w:rPr>
          <w:rStyle w:val="VerbatimChar"/>
        </w:rPr>
        <w:t xml:space="preserve">functions.r</w:t>
      </w:r>
    </w:p>
    <w:p>
      <w:pPr>
        <w:pStyle w:val="Compact"/>
        <w:numPr>
          <w:numId w:val="82"/>
          <w:ilvl w:val="0"/>
        </w:numPr>
      </w:pPr>
      <w:r>
        <w:rPr>
          <w:rStyle w:val="VerbatimChar"/>
        </w:rPr>
        <w:t xml:space="preserve">goals.csv</w:t>
      </w:r>
    </w:p>
    <w:p>
      <w:pPr>
        <w:pStyle w:val="Compact"/>
        <w:numPr>
          <w:numId w:val="82"/>
          <w:ilvl w:val="0"/>
        </w:numPr>
      </w:pPr>
      <w:r>
        <w:rPr>
          <w:rStyle w:val="VerbatimChar"/>
        </w:rPr>
        <w:t xml:space="preserve">pressures_matrix.csv</w:t>
      </w:r>
    </w:p>
    <w:p>
      <w:pPr>
        <w:pStyle w:val="Compact"/>
        <w:numPr>
          <w:numId w:val="82"/>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95"/>
                    <a:stretch>
                      <a:fillRect/>
                    </a:stretch>
                  </pic:blipFill>
                  <pic:spPr bwMode="auto">
                    <a:xfrm>
                      <a:off x="0" y="0"/>
                      <a:ext cx="14414500" cy="2108200"/>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83"/>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96"/>
                    <a:stretch>
                      <a:fillRect/>
                    </a:stretch>
                  </pic:blipFill>
                  <pic:spPr bwMode="auto">
                    <a:xfrm>
                      <a:off x="0" y="0"/>
                      <a:ext cx="14846300" cy="10553700"/>
                    </a:xfrm>
                    <a:prstGeom prst="rect">
                      <a:avLst/>
                    </a:prstGeom>
                    <a:noFill/>
                    <a:ln w="9525">
                      <a:noFill/>
                      <a:headEnd/>
                      <a:tailEnd/>
                    </a:ln>
                  </pic:spPr>
                </pic:pic>
              </a:graphicData>
            </a:graphic>
          </wp:inline>
        </w:drawing>
      </w:r>
    </w:p>
    <w:p>
      <w:pPr>
        <w:pStyle w:val="Compact"/>
        <w:numPr>
          <w:numId w:val="84"/>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97"/>
                    <a:stretch>
                      <a:fillRect/>
                    </a:stretch>
                  </pic:blipFill>
                  <pic:spPr bwMode="auto">
                    <a:xfrm>
                      <a:off x="0" y="0"/>
                      <a:ext cx="9918700" cy="2133600"/>
                    </a:xfrm>
                    <a:prstGeom prst="rect">
                      <a:avLst/>
                    </a:prstGeom>
                    <a:noFill/>
                    <a:ln w="9525">
                      <a:noFill/>
                      <a:headEnd/>
                      <a:tailEnd/>
                    </a:ln>
                  </pic:spPr>
                </pic:pic>
              </a:graphicData>
            </a:graphic>
          </wp:inline>
        </w:drawing>
      </w:r>
    </w:p>
    <w:p>
      <w:pPr>
        <w:pStyle w:val="Compact"/>
        <w:numPr>
          <w:numId w:val="85"/>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98"/>
                    <a:stretch>
                      <a:fillRect/>
                    </a:stretch>
                  </pic:blipFill>
                  <pic:spPr bwMode="auto">
                    <a:xfrm>
                      <a:off x="0" y="0"/>
                      <a:ext cx="12776200" cy="1663700"/>
                    </a:xfrm>
                    <a:prstGeom prst="rect">
                      <a:avLst/>
                    </a:prstGeom>
                    <a:noFill/>
                    <a:ln w="9525">
                      <a:noFill/>
                      <a:headEnd/>
                      <a:tailEnd/>
                    </a:ln>
                  </pic:spPr>
                </pic:pic>
              </a:graphicData>
            </a:graphic>
          </wp:inline>
        </w:drawing>
      </w:r>
    </w:p>
    <w:p>
      <w:pPr>
        <w:pStyle w:val="Compact"/>
        <w:numPr>
          <w:numId w:val="86"/>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99"/>
                    <a:stretch>
                      <a:fillRect/>
                    </a:stretch>
                  </pic:blipFill>
                  <pic:spPr bwMode="auto">
                    <a:xfrm>
                      <a:off x="0" y="0"/>
                      <a:ext cx="12801600" cy="1485900"/>
                    </a:xfrm>
                    <a:prstGeom prst="rect">
                      <a:avLst/>
                    </a:prstGeom>
                    <a:noFill/>
                    <a:ln w="9525">
                      <a:noFill/>
                      <a:headEnd/>
                      <a:tailEnd/>
                    </a:ln>
                  </pic:spPr>
                </pic:pic>
              </a:graphicData>
            </a:graphic>
          </wp:inline>
        </w:drawing>
      </w:r>
    </w:p>
    <w:bookmarkStart w:id="200" w:name="other-example-modifications"/>
    <w:p>
      <w:pPr>
        <w:pStyle w:val="Heading2"/>
      </w:pPr>
      <w:r>
        <w:t xml:space="preserve">Other example modifications</w:t>
      </w:r>
    </w:p>
    <w:bookmarkEnd w:id="200"/>
    <w:bookmarkStart w:id="201" w:name="preparing-the-fisheries-sub-goal"/>
    <w:p>
      <w:pPr>
        <w:pStyle w:val="Heading3"/>
      </w:pPr>
      <w:r>
        <w:t xml:space="preserve">Preparing the fisheries sub-goal</w:t>
      </w:r>
    </w:p>
    <w:bookmarkEnd w:id="201"/>
    <w:p>
      <w:r>
        <w:t xml:space="preserve">Here is some background information about how to prepare fisheries data layers for the Toolbox.</w:t>
      </w:r>
    </w:p>
    <w:p>
      <w:r>
        <w:rPr>
          <w:b/>
        </w:rPr>
        <w:t xml:space="preserve">Data layers used by the Toolbox:</w:t>
      </w:r>
    </w:p>
    <w:p>
      <w:pPr>
        <w:pStyle w:val="Compact"/>
        <w:numPr>
          <w:numId w:val="87"/>
          <w:ilvl w:val="0"/>
        </w:numPr>
      </w:pPr>
      <w:r>
        <w:rPr>
          <w:rStyle w:val="VerbatimChar"/>
        </w:rPr>
        <w:t xml:space="preserve">fis_b_bmsy</w:t>
      </w:r>
    </w:p>
    <w:p>
      <w:pPr>
        <w:pStyle w:val="Compact"/>
        <w:numPr>
          <w:numId w:val="87"/>
          <w:ilvl w:val="0"/>
        </w:numPr>
      </w:pPr>
      <w:r>
        <w:rPr>
          <w:rStyle w:val="VerbatimChar"/>
        </w:rPr>
        <w:t xml:space="preserve">fis_meancatch</w:t>
      </w:r>
    </w:p>
    <w:p>
      <w:pPr>
        <w:pStyle w:val="Compact"/>
        <w:numPr>
          <w:numId w:val="87"/>
          <w:ilvl w:val="0"/>
        </w:numPr>
      </w:pPr>
      <w:r>
        <w:rPr>
          <w:rStyle w:val="VerbatimChar"/>
        </w:rPr>
        <w:t xml:space="preserve">fis_proparea_saup2rgn</w:t>
      </w:r>
    </w:p>
    <w:p>
      <w:pPr>
        <w:pStyle w:val="Compact"/>
        <w:numPr>
          <w:numId w:val="87"/>
          <w:ilvl w:val="0"/>
        </w:numPr>
      </w:pPr>
      <w:r>
        <w:rPr>
          <w:rStyle w:val="VerbatimChar"/>
        </w:rPr>
        <w:t xml:space="preserve">fp_wildcaught_weight</w:t>
      </w:r>
    </w:p>
    <w:bookmarkStart w:id="202" w:name="description-of-data-layers"/>
    <w:p>
      <w:pPr>
        <w:pStyle w:val="Heading4"/>
      </w:pPr>
      <w:r>
        <w:t xml:space="preserve">Description of data layers</w:t>
      </w:r>
    </w:p>
    <w:bookmarkEnd w:id="202"/>
    <w:p>
      <w:r>
        <w:rPr>
          <w:rStyle w:val="VerbatimChar"/>
        </w:rPr>
        <w:t xml:space="preserve">fis_b_bmsy</w:t>
      </w:r>
    </w:p>
    <w:p>
      <w:pPr>
        <w:pStyle w:val="Compact"/>
        <w:numPr>
          <w:numId w:val="88"/>
          <w:ilvl w:val="0"/>
        </w:numPr>
      </w:pPr>
      <w:r>
        <w:rPr>
          <w:i/>
        </w:rPr>
        <w:t xml:space="preserve">for species</w:t>
      </w:r>
      <w:r>
        <w:t xml:space="preserve">: B/Bmsy estimate (either from formal stock assessment, or from a data-poor method such as CMSY)</w:t>
      </w:r>
      <w:r>
        <w:br w:type="textWrapping"/>
      </w:r>
    </w:p>
    <w:p>
      <w:pPr>
        <w:pStyle w:val="Compact"/>
        <w:numPr>
          <w:numId w:val="88"/>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88"/>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89"/>
          <w:ilvl w:val="0"/>
        </w:numPr>
      </w:pPr>
      <w:r>
        <w:t xml:space="preserve">average catch across all years, per species, per region</w:t>
      </w:r>
      <w:r>
        <w:br w:type="textWrapping"/>
      </w:r>
    </w:p>
    <w:p>
      <w:pPr>
        <w:pStyle w:val="Compact"/>
        <w:numPr>
          <w:numId w:val="89"/>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0"/>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03" w:name="running-cmsy-model"/>
    <w:p>
      <w:pPr>
        <w:pStyle w:val="Heading4"/>
      </w:pPr>
      <w:r>
        <w:t xml:space="preserve">Running CMSY model</w:t>
      </w:r>
    </w:p>
    <w:bookmarkEnd w:id="203"/>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SourceCode"/>
      </w:pPr>
      <w:r>
        <w:rPr>
          <w:rStyle w:val="VerbatimChar"/>
        </w:rPr>
        <w:t xml:space="preserve">start_r     &lt;- c(0.01,10)  ## disable this line if you use resilience  </w:t>
      </w:r>
      <w:r>
        <w:br w:type="textWrapping"/>
      </w:r>
      <w:r>
        <w:rPr>
          <w:rStyle w:val="VerbatimChar"/>
        </w:rPr>
        <w:t xml:space="preserve">with </w:t>
      </w:r>
      <w:r>
        <w:br w:type="textWrapping"/>
      </w:r>
      <w:r>
        <w:rPr>
          <w:rStyle w:val="VerbatimChar"/>
        </w:rPr>
        <w:t xml:space="preserve"/>
      </w:r>
      <w:r>
        <w:br w:type="textWrapping"/>
      </w:r>
      <w:r>
        <w:rPr>
          <w:rStyle w:val="VerbatimChar"/>
        </w:rPr>
        <w:t xml:space="preserve">  if(res == "Very low"){</w:t>
      </w:r>
      <w:r>
        <w:br w:type="textWrapping"/>
      </w:r>
      <w:r>
        <w:rPr>
          <w:rStyle w:val="VerbatimChar"/>
        </w:rPr>
        <w:t xml:space="preserve">    start_r  &lt;- c(0.015, 0.1)</w:t>
      </w:r>
      <w:r>
        <w:br w:type="textWrapping"/>
      </w:r>
      <w:r>
        <w:rPr>
          <w:rStyle w:val="VerbatimChar"/>
        </w:rPr>
        <w:t xml:space="preserve">  } else { </w:t>
      </w:r>
      <w:r>
        <w:br w:type="textWrapping"/>
      </w:r>
      <w:r>
        <w:rPr>
          <w:rStyle w:val="VerbatimChar"/>
        </w:rPr>
        <w:t xml:space="preserve">    if(res == "Low"){</w:t>
      </w:r>
      <w:r>
        <w:br w:type="textWrapping"/>
      </w:r>
      <w:r>
        <w:rPr>
          <w:rStyle w:val="VerbatimChar"/>
        </w:rPr>
        <w:t xml:space="preserve">      start_r  &lt;- c(0.05,0.5)</w:t>
      </w:r>
      <w:r>
        <w:br w:type="textWrapping"/>
      </w:r>
      <w:r>
        <w:rPr>
          <w:rStyle w:val="VerbatimChar"/>
        </w:rPr>
        <w:t xml:space="preserve">    } else { </w:t>
      </w:r>
      <w:r>
        <w:br w:type="textWrapping"/>
      </w:r>
      <w:r>
        <w:rPr>
          <w:rStyle w:val="VerbatimChar"/>
        </w:rPr>
        <w:t xml:space="preserve">      if(res == "High"){</w:t>
      </w:r>
      <w:r>
        <w:br w:type="textWrapping"/>
      </w:r>
      <w:r>
        <w:rPr>
          <w:rStyle w:val="VerbatimChar"/>
        </w:rPr>
        <w:t xml:space="preserve">        start_r  &lt;- c(0.6,1.5)   </w:t>
      </w:r>
      <w:r>
        <w:br w:type="textWrapping"/>
      </w:r>
      <w:r>
        <w:rPr>
          <w:rStyle w:val="VerbatimChar"/>
        </w:rPr>
        <w:t xml:space="preserve">      } else {</w:t>
      </w:r>
      <w:r>
        <w:br w:type="textWrapping"/>
      </w:r>
      <w:r>
        <w:rPr>
          <w:rStyle w:val="VerbatimChar"/>
        </w:rPr>
        <w:t xml:space="preserve">        start_r  &lt;- c(0.1,1)</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04" w:name="resources"/>
    <w:p>
      <w:pPr>
        <w:pStyle w:val="Heading4"/>
      </w:pPr>
      <w:r>
        <w:t xml:space="preserve">Resources</w:t>
      </w:r>
    </w:p>
    <w:bookmarkEnd w:id="204"/>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05">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06">
        <w:r>
          <w:rPr>
            <w:rStyle w:val="Link"/>
          </w:rPr>
          <w:t xml:space="preserve">Downloadable here</w:t>
        </w:r>
      </w:hyperlink>
    </w:p>
    <w:bookmarkStart w:id="207" w:name="notes-about-r"/>
    <w:p>
      <w:pPr>
        <w:pStyle w:val="Heading2"/>
      </w:pPr>
      <w:r>
        <w:t xml:space="preserve">Notes about R</w:t>
      </w:r>
    </w:p>
    <w:bookmarkEnd w:id="207"/>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08">
        <w:r>
          <w:rPr>
            <w:rStyle w:val="Link"/>
          </w:rPr>
          <w:t xml:space="preserve">https://github.com/hadley/dplyr#dplyr</w:t>
        </w:r>
      </w:hyperlink>
      <w:r>
        <w:t xml:space="preserve"> </w:t>
      </w:r>
      <w:r>
        <w:t xml:space="preserve">for documentation.</w:t>
      </w:r>
    </w:p>
    <w:bookmarkStart w:id="209" w:name="frequently-asked-questions-faqs"/>
    <w:p>
      <w:pPr>
        <w:pStyle w:val="Heading1"/>
      </w:pPr>
      <w:r>
        <w:t xml:space="preserve">Frequently Asked Questions (FAQs)</w:t>
      </w:r>
    </w:p>
    <w:bookmarkEnd w:id="209"/>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10">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11" w:name="overall"/>
    <w:p>
      <w:pPr>
        <w:pStyle w:val="Heading2"/>
      </w:pPr>
      <w:r>
        <w:t xml:space="preserve">Overall</w:t>
      </w:r>
    </w:p>
    <w:bookmarkEnd w:id="211"/>
    <w:bookmarkStart w:id="212" w:name="conceptual"/>
    <w:p>
      <w:pPr>
        <w:pStyle w:val="Heading2"/>
      </w:pPr>
      <w:r>
        <w:t xml:space="preserve">Conceptual</w:t>
      </w:r>
    </w:p>
    <w:bookmarkEnd w:id="212"/>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13" w:name="timing-and-resources"/>
    <w:p>
      <w:pPr>
        <w:pStyle w:val="Heading2"/>
      </w:pPr>
      <w:r>
        <w:t xml:space="preserve">Timing and Resources</w:t>
      </w:r>
    </w:p>
    <w:bookmarkEnd w:id="213"/>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14" w:name="structure"/>
    <w:p>
      <w:pPr>
        <w:pStyle w:val="Heading2"/>
      </w:pPr>
      <w:r>
        <w:t xml:space="preserve">Structure</w:t>
      </w:r>
    </w:p>
    <w:bookmarkEnd w:id="214"/>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15" w:name="reference-points"/>
    <w:p>
      <w:pPr>
        <w:pStyle w:val="Heading2"/>
      </w:pPr>
      <w:r>
        <w:t xml:space="preserve">Reference points</w:t>
      </w:r>
    </w:p>
    <w:bookmarkEnd w:id="215"/>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16" w:name="appropriate-data-layers"/>
    <w:p>
      <w:pPr>
        <w:pStyle w:val="Heading2"/>
      </w:pPr>
      <w:r>
        <w:t xml:space="preserve">Appropriate data layers</w:t>
      </w:r>
    </w:p>
    <w:bookmarkEnd w:id="216"/>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17" w:name="food-provision"/>
    <w:p>
      <w:pPr>
        <w:pStyle w:val="Heading2"/>
      </w:pPr>
      <w:r>
        <w:t xml:space="preserve">Food Provision</w:t>
      </w:r>
    </w:p>
    <w:bookmarkEnd w:id="217"/>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18" w:name="livelihoods-economies"/>
    <w:p>
      <w:pPr>
        <w:pStyle w:val="Heading2"/>
      </w:pPr>
      <w:r>
        <w:t xml:space="preserve">Livelihoods &amp; Economies</w:t>
      </w:r>
    </w:p>
    <w:bookmarkEnd w:id="218"/>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19" w:name="tourism-recreation"/>
    <w:p>
      <w:pPr>
        <w:pStyle w:val="Heading2"/>
      </w:pPr>
      <w:r>
        <w:t xml:space="preserve">Tourism &amp; Recreation</w:t>
      </w:r>
    </w:p>
    <w:bookmarkEnd w:id="219"/>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20" w:name="natural-products"/>
    <w:p>
      <w:pPr>
        <w:pStyle w:val="Heading2"/>
      </w:pPr>
      <w:r>
        <w:t xml:space="preserve">Natural Products</w:t>
      </w:r>
    </w:p>
    <w:bookmarkEnd w:id="220"/>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21" w:name="species"/>
    <w:p>
      <w:pPr>
        <w:pStyle w:val="Heading2"/>
      </w:pPr>
      <w:r>
        <w:t xml:space="preserve">Species</w:t>
      </w:r>
    </w:p>
    <w:bookmarkEnd w:id="221"/>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bookmarkStart w:id="222" w:name="sense-of-place"/>
    <w:p>
      <w:pPr>
        <w:pStyle w:val="Heading2"/>
      </w:pPr>
      <w:r>
        <w:t xml:space="preserve">Sense of Place</w:t>
      </w:r>
    </w:p>
    <w:bookmarkEnd w:id="222"/>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23" w:name="pressures"/>
    <w:p>
      <w:pPr>
        <w:pStyle w:val="Heading2"/>
      </w:pPr>
      <w:r>
        <w:t xml:space="preserve">Pressures</w:t>
      </w:r>
    </w:p>
    <w:bookmarkEnd w:id="223"/>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24" w:name="toolbox-troubleshooting"/>
    <w:p>
      <w:pPr>
        <w:pStyle w:val="Heading1"/>
      </w:pPr>
      <w:r>
        <w:t xml:space="preserve">Toolbox Troubleshooting</w:t>
      </w:r>
    </w:p>
    <w:bookmarkEnd w:id="224"/>
    <w:p>
      <w:r>
        <w:t xml:space="preserve">The Toolbox prints messages during its processing to help guide error checking and debugging. Here are a few troubleshooting tips. This section will be updated frequently; please share any problems that you encounter.</w:t>
      </w:r>
    </w:p>
    <w:bookmarkStart w:id="225" w:name="loading-rworkspace-on-restart"/>
    <w:p>
      <w:pPr>
        <w:pStyle w:val="Heading2"/>
      </w:pPr>
      <w:r>
        <w:t xml:space="preserve">Loading RWorkspace on Restart</w:t>
      </w:r>
    </w:p>
    <w:bookmarkEnd w:id="225"/>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26"/>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91"/>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27"/>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28"/>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92"/>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29"/>
                    <a:stretch>
                      <a:fillRect/>
                    </a:stretch>
                  </pic:blipFill>
                  <pic:spPr bwMode="auto">
                    <a:xfrm>
                      <a:off x="0" y="0"/>
                      <a:ext cx="6959600" cy="6388100"/>
                    </a:xfrm>
                    <a:prstGeom prst="rect">
                      <a:avLst/>
                    </a:prstGeom>
                    <a:noFill/>
                    <a:ln w="9525">
                      <a:noFill/>
                      <a:headEnd/>
                      <a:tailEnd/>
                    </a:ln>
                  </pic:spPr>
                </pic:pic>
              </a:graphicData>
            </a:graphic>
          </wp:inline>
        </w:drawing>
      </w:r>
    </w:p>
    <w:bookmarkStart w:id="230" w:name="calculating-pressures..."/>
    <w:p>
      <w:pPr>
        <w:pStyle w:val="Heading2"/>
      </w:pPr>
      <w:r>
        <w:t xml:space="preserve">Calculating Pressures...</w:t>
      </w:r>
    </w:p>
    <w:bookmarkEnd w:id="230"/>
    <w:bookmarkStart w:id="231" w:name="the-following-components-for-goal-are-not-in-the-aggregation-layer-layer..."/>
    <w:p>
      <w:pPr>
        <w:pStyle w:val="Heading3"/>
      </w:pPr>
      <w:r>
        <w:t xml:space="preserve">'The following components for [goal] are not in the aggregation layer [layer]...'</w:t>
      </w:r>
    </w:p>
    <w:bookmarkEnd w:id="231"/>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2"/>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33" w:name="error-in-matrix..."/>
    <w:p>
      <w:pPr>
        <w:pStyle w:val="Heading3"/>
      </w:pPr>
      <w:r>
        <w:t xml:space="preserve">'Error in matrix...'</w:t>
      </w:r>
    </w:p>
    <w:bookmarkEnd w:id="233"/>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2"/>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34" w:name="calculating-resilience-..."/>
    <w:p>
      <w:pPr>
        <w:pStyle w:val="Heading2"/>
      </w:pPr>
      <w:r>
        <w:t xml:space="preserve">Calculating Resilience ...</w:t>
      </w:r>
    </w:p>
    <w:bookmarkEnd w:id="234"/>
    <w:bookmarkStart w:id="235" w:name="error-in-matchx-table-nomatch-ol-object-id_num-not-found"/>
    <w:p>
      <w:pPr>
        <w:pStyle w:val="Heading3"/>
      </w:pPr>
      <w:r>
        <w:t xml:space="preserve">'Error in match(x, table, nomatch = OL) : object id_num not found'</w:t>
      </w:r>
    </w:p>
    <w:bookmarkEnd w:id="235"/>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36"/>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f715640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b405f05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867cce4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3">
    <w:nsid w:val="ada88c3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4">
    <w:nsid w:val="3d401920"/>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5974eec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44b5e98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b5bb548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1">
    <w:nsid w:val="47b81401"/>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edd12cb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5">
    <w:nsid w:val="7fafbb12"/>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6">
    <w:nsid w:val="b7c2bc18"/>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7">
    <w:nsid w:val="bd6c4704"/>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3"/>
  </w:num>
  <w:num w:numId="37">
    <w:abstractNumId w:val="3"/>
  </w:num>
  <w:num w:numId="38">
    <w:abstractNumId w:val="3"/>
  </w:num>
  <w:num w:numId="39">
    <w:abstractNumId w:val="3"/>
  </w:num>
  <w:num w:numId="40">
    <w:abstractNumId w:val="3"/>
  </w:num>
  <w:num w:numId="41">
    <w:abstractNumId w:val="3"/>
  </w:num>
  <w:num w:numId="42">
    <w:abstractNumId w:val="3"/>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3"/>
  </w:num>
  <w:num w:numId="46">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9">
    <w:abstractNumId w:val="3"/>
  </w:num>
  <w:num w:numId="50">
    <w:abstractNumId w:val="3"/>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3"/>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4">
    <w:abstractNumId w:val="3"/>
  </w:num>
  <w:num w:numId="5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7">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8">
    <w:abstractNumId w:val="3"/>
  </w:num>
  <w:num w:numId="59">
    <w:abstractNumId w:val="3"/>
  </w:num>
  <w:num w:numId="60">
    <w:abstractNumId w:val="3"/>
  </w:num>
  <w:num w:numId="61">
    <w:abstractNumId w:val="3"/>
  </w:num>
  <w:num w:numId="62">
    <w:abstractNumId w:val="3"/>
  </w:num>
  <w:num w:numId="63">
    <w:abstractNumId w:val="3"/>
  </w:num>
  <w:num w:numId="6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5">
    <w:abstractNumId w:val="3"/>
  </w:num>
  <w:num w:numId="66">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7">
    <w:abstractNumId w:val="3"/>
  </w:num>
  <w:num w:numId="68">
    <w:abstractNumId w:val="3"/>
  </w:num>
  <w:num w:numId="69">
    <w:abstractNumId w:val="3"/>
  </w:num>
  <w:num w:numId="70">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1">
    <w:abstractNumId w:val="3"/>
  </w:num>
  <w:num w:numId="72">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3">
    <w:abstractNumId w:val="3"/>
  </w:num>
  <w:num w:numId="74">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5">
    <w:abstractNumId w:val="3"/>
  </w:num>
  <w:num w:numId="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7">
    <w:abstractNumId w:val="3"/>
  </w:num>
  <w:num w:numId="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0">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1">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4">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5">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6">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87">
    <w:abstractNumId w:val="3"/>
  </w:num>
  <w:num w:numId="88">
    <w:abstractNumId w:val="3"/>
  </w:num>
  <w:num w:numId="89">
    <w:abstractNumId w:val="3"/>
  </w:num>
  <w:num w:numId="90">
    <w:abstractNumId w:val="3"/>
  </w:num>
  <w:num w:numId="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2">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3" Target="media/rId133.png" /><Relationship Type="http://schemas.openxmlformats.org/officeDocument/2006/relationships/image" Id="rId135" Target="media/rId135.png" /><Relationship Type="http://schemas.openxmlformats.org/officeDocument/2006/relationships/image" Id="rId86" Target="media/rId86.png" /><Relationship Type="http://schemas.openxmlformats.org/officeDocument/2006/relationships/image" Id="rId146" Target="media/rId146.png" /><Relationship Type="http://schemas.openxmlformats.org/officeDocument/2006/relationships/image" Id="rId153" Target="media/rId153.png" /><Relationship Type="http://schemas.openxmlformats.org/officeDocument/2006/relationships/image" Id="rId137" Target="media/rId137.png" /><Relationship Type="http://schemas.openxmlformats.org/officeDocument/2006/relationships/image" Id="rId73" Target="media/rId73.png" /><Relationship Type="http://schemas.openxmlformats.org/officeDocument/2006/relationships/image" Id="rId28" Target="media/rId28.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36" Target="media/rId236.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99" Target="media/rId99.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96" Target="media/rId196.png" /><Relationship Type="http://schemas.openxmlformats.org/officeDocument/2006/relationships/image" Id="rId193" Target="media/rId193.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28" Target="media/rId128.png" /><Relationship Type="http://schemas.openxmlformats.org/officeDocument/2006/relationships/image" Id="rId148" Target="media/rId148.png" /><Relationship Type="http://schemas.openxmlformats.org/officeDocument/2006/relationships/image" Id="rId36" Target="media/rId36.png" /><Relationship Type="http://schemas.openxmlformats.org/officeDocument/2006/relationships/image" Id="rId197" Target="media/rId197.png" /><Relationship Type="http://schemas.openxmlformats.org/officeDocument/2006/relationships/image" Id="rId29" Target="media/rId29.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160" Target="media/rId160.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226" Target="media/rId226.png" /><Relationship Type="http://schemas.openxmlformats.org/officeDocument/2006/relationships/image" Id="rId49" Target="media/rId49.png" /><Relationship Type="http://schemas.openxmlformats.org/officeDocument/2006/relationships/image" Id="rId120" Target="media/rId120.png" /><Relationship Type="http://schemas.openxmlformats.org/officeDocument/2006/relationships/image" Id="rId33" Target="media/rId33.png" /><Relationship Type="http://schemas.openxmlformats.org/officeDocument/2006/relationships/image" Id="rId89" Target="media/rId89.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179" Target="media/rId179.png" /><Relationship Type="http://schemas.openxmlformats.org/officeDocument/2006/relationships/image" Id="rId175" Target="media/rId175.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182" Target="media/rId182.png" /><Relationship Type="http://schemas.openxmlformats.org/officeDocument/2006/relationships/image" Id="rId93" Target="media/rId93.png" /><Relationship Type="http://schemas.openxmlformats.org/officeDocument/2006/relationships/image" Id="rId80" Target="media/rId80.png" /><Relationship Type="http://schemas.openxmlformats.org/officeDocument/2006/relationships/image" Id="rId126" Target="media/rId126.png" /><Relationship Type="http://schemas.openxmlformats.org/officeDocument/2006/relationships/image" Id="rId50" Target="media/rId50.png"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232" Target="media/rId232.png" /><Relationship Type="http://schemas.openxmlformats.org/officeDocument/2006/relationships/image" Id="rId102" Target="media/rId102.png" /><Relationship Type="http://schemas.openxmlformats.org/officeDocument/2006/relationships/image" Id="rId127" Target="media/rId127.png" /><Relationship Type="http://schemas.openxmlformats.org/officeDocument/2006/relationships/image" Id="rId32" Target="media/rId32.png" /><Relationship Type="http://schemas.openxmlformats.org/officeDocument/2006/relationships/image" Id="rId152" Target="media/rId152.png" /><Relationship Type="http://schemas.openxmlformats.org/officeDocument/2006/relationships/image" Id="rId164" Target="media/rId164.png" /><Relationship Type="http://schemas.openxmlformats.org/officeDocument/2006/relationships/image" Id="rId170" Target="media/rId170.png" /><Relationship Type="http://schemas.openxmlformats.org/officeDocument/2006/relationships/image" Id="rId142" Target="media/rId142.png" /><Relationship Type="http://schemas.openxmlformats.org/officeDocument/2006/relationships/hyperlink" Id="rId155" Target="http://cran.r-project.org/" TargetMode="External" /><Relationship Type="http://schemas.openxmlformats.org/officeDocument/2006/relationships/hyperlink" Id="rId111" Target="http://cran.r-project.org/web/packages/reshape2/reshape2.pdf" TargetMode="External" /><Relationship Type="http://schemas.openxmlformats.org/officeDocument/2006/relationships/hyperlink" Id="rId117" Target="http://en.wikipedia.org/wiki/GitHub" TargetMode="External" /><Relationship Type="http://schemas.openxmlformats.org/officeDocument/2006/relationships/hyperlink" Id="rId124" Target="http://git-scm.com/downloads" TargetMode="External" /><Relationship Type="http://schemas.openxmlformats.org/officeDocument/2006/relationships/hyperlink" Id="rId122" Target="http://github.com" TargetMode="External" /><Relationship Type="http://schemas.openxmlformats.org/officeDocument/2006/relationships/hyperlink" Id="rId23" Target="http://ohi-science.org" TargetMode="External" /><Relationship Type="http://schemas.openxmlformats.org/officeDocument/2006/relationships/hyperlink" Id="rId157" Target="http://shiny.rstudio.com/" TargetMode="External" /><Relationship Type="http://schemas.openxmlformats.org/officeDocument/2006/relationships/hyperlink" Id="rId113" Target="http://tgmstat.wordpress.com/2013/10/31/reshape-and-aggregate-data-with-the-r-package-reshape2/" TargetMode="External" /><Relationship Type="http://schemas.openxmlformats.org/officeDocument/2006/relationships/hyperlink" Id="rId206" Target="http://www.fao.org/docrep/019/i3491e/i3491e.pdf" TargetMode="External" /><Relationship Type="http://schemas.openxmlformats.org/officeDocument/2006/relationships/hyperlink" Id="rId205"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10" Target="http://www.oceanhealthindex.org/About/FAQ/" TargetMode="External" /><Relationship Type="http://schemas.openxmlformats.org/officeDocument/2006/relationships/hyperlink" Id="rId87" Target="http://www.oceanhealthindex.org/About/Methods/" TargetMode="External" /><Relationship Type="http://schemas.openxmlformats.org/officeDocument/2006/relationships/hyperlink" Id="rId112" Target="http://www.slideshare.net/jeffreybreen/reshaping-data-in-r" TargetMode="External" /><Relationship Type="http://schemas.openxmlformats.org/officeDocument/2006/relationships/hyperlink" Id="rId125" Target="https://developer.apple.com/xcode/" TargetMode="External" /><Relationship Type="http://schemas.openxmlformats.org/officeDocument/2006/relationships/hyperlink" Id="rId43" Target="https://github.com" TargetMode="External" /><Relationship Type="http://schemas.openxmlformats.org/officeDocument/2006/relationships/hyperlink" Id="rId208" Target="https://github.com/hadley/dplyr#dplyr" TargetMode="External" /><Relationship Type="http://schemas.openxmlformats.org/officeDocument/2006/relationships/hyperlink" Id="rId139" Target="https://github.com/ohi-science/[assessment]" TargetMode="External" /><Relationship Type="http://schemas.openxmlformats.org/officeDocument/2006/relationships/hyperlink" Id="rId132" Target="https://mac.github.com/" TargetMode="External" /><Relationship Type="http://schemas.openxmlformats.org/officeDocument/2006/relationships/hyperlink" Id="rId134" Target="https://mac.github.com/help.html" TargetMode="External" /><Relationship Type="http://schemas.openxmlformats.org/officeDocument/2006/relationships/hyperlink" Id="rId131" Target="https://support.rstudio.com/hc/en-us/articles/200532077-Version-Control-with-Git-and-SVN" TargetMode="External" /><Relationship Type="http://schemas.openxmlformats.org/officeDocument/2006/relationships/hyperlink" Id="rId136" Target="https://windows.github.com/help.html" TargetMode="External" /><Relationship Type="http://schemas.openxmlformats.org/officeDocument/2006/relationships/hyperlink" Id="rId158" Target="https://www.shinyapps.io/" TargetMode="External" /><Relationship Type="http://schemas.openxmlformats.org/officeDocument/2006/relationships/hyperlink" Id="rId144"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55" Target="http://cran.r-project.org/" TargetMode="External" /><Relationship Type="http://schemas.openxmlformats.org/officeDocument/2006/relationships/hyperlink" Id="rId111" Target="http://cran.r-project.org/web/packages/reshape2/reshape2.pdf" TargetMode="External" /><Relationship Type="http://schemas.openxmlformats.org/officeDocument/2006/relationships/hyperlink" Id="rId117" Target="http://en.wikipedia.org/wiki/GitHub" TargetMode="External" /><Relationship Type="http://schemas.openxmlformats.org/officeDocument/2006/relationships/hyperlink" Id="rId124" Target="http://git-scm.com/downloads" TargetMode="External" /><Relationship Type="http://schemas.openxmlformats.org/officeDocument/2006/relationships/hyperlink" Id="rId122" Target="http://github.com" TargetMode="External" /><Relationship Type="http://schemas.openxmlformats.org/officeDocument/2006/relationships/hyperlink" Id="rId23" Target="http://ohi-science.org" TargetMode="External" /><Relationship Type="http://schemas.openxmlformats.org/officeDocument/2006/relationships/hyperlink" Id="rId157" Target="http://shiny.rstudio.com/" TargetMode="External" /><Relationship Type="http://schemas.openxmlformats.org/officeDocument/2006/relationships/hyperlink" Id="rId113" Target="http://tgmstat.wordpress.com/2013/10/31/reshape-and-aggregate-data-with-the-r-package-reshape2/" TargetMode="External" /><Relationship Type="http://schemas.openxmlformats.org/officeDocument/2006/relationships/hyperlink" Id="rId206" Target="http://www.fao.org/docrep/019/i3491e/i3491e.pdf" TargetMode="External" /><Relationship Type="http://schemas.openxmlformats.org/officeDocument/2006/relationships/hyperlink" Id="rId205"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10" Target="http://www.oceanhealthindex.org/About/FAQ/" TargetMode="External" /><Relationship Type="http://schemas.openxmlformats.org/officeDocument/2006/relationships/hyperlink" Id="rId87" Target="http://www.oceanhealthindex.org/About/Methods/" TargetMode="External" /><Relationship Type="http://schemas.openxmlformats.org/officeDocument/2006/relationships/hyperlink" Id="rId112" Target="http://www.slideshare.net/jeffreybreen/reshaping-data-in-r" TargetMode="External" /><Relationship Type="http://schemas.openxmlformats.org/officeDocument/2006/relationships/hyperlink" Id="rId125" Target="https://developer.apple.com/xcode/" TargetMode="External" /><Relationship Type="http://schemas.openxmlformats.org/officeDocument/2006/relationships/hyperlink" Id="rId43" Target="https://github.com" TargetMode="External" /><Relationship Type="http://schemas.openxmlformats.org/officeDocument/2006/relationships/hyperlink" Id="rId208" Target="https://github.com/hadley/dplyr#dplyr" TargetMode="External" /><Relationship Type="http://schemas.openxmlformats.org/officeDocument/2006/relationships/hyperlink" Id="rId139" Target="https://github.com/ohi-science/[assessment]" TargetMode="External" /><Relationship Type="http://schemas.openxmlformats.org/officeDocument/2006/relationships/hyperlink" Id="rId132" Target="https://mac.github.com/" TargetMode="External" /><Relationship Type="http://schemas.openxmlformats.org/officeDocument/2006/relationships/hyperlink" Id="rId134" Target="https://mac.github.com/help.html" TargetMode="External" /><Relationship Type="http://schemas.openxmlformats.org/officeDocument/2006/relationships/hyperlink" Id="rId131" Target="https://support.rstudio.com/hc/en-us/articles/200532077-Version-Control-with-Git-and-SVN" TargetMode="External" /><Relationship Type="http://schemas.openxmlformats.org/officeDocument/2006/relationships/hyperlink" Id="rId136" Target="https://windows.github.com/help.html" TargetMode="External" /><Relationship Type="http://schemas.openxmlformats.org/officeDocument/2006/relationships/hyperlink" Id="rId158" Target="https://www.shinyapps.io/" TargetMode="External" /><Relationship Type="http://schemas.openxmlformats.org/officeDocument/2006/relationships/hyperlink" Id="rId144"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